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E8" w:rsidRDefault="006950E8" w:rsidP="006950E8">
      <w:pPr>
        <w:jc w:val="center"/>
        <w:rPr>
          <w:rFonts w:ascii="Myriad Pro" w:hAnsi="Myriad Pro"/>
          <w:b/>
        </w:rPr>
      </w:pPr>
      <w:r w:rsidRPr="00C4515A">
        <w:rPr>
          <w:rFonts w:ascii="Myriad Pro" w:hAnsi="Myriad Pro"/>
          <w:b/>
        </w:rPr>
        <w:t>LISTA NEUSPJEŠNIH PODNOSILACA PRIJAVA PO OSNOVU “JAVNOG POZIVA ZA ZASNIVANJE I PROŠIRENJE PROIZVODNJE SOJE</w:t>
      </w:r>
      <w:r w:rsidR="00225C27">
        <w:rPr>
          <w:rFonts w:ascii="Myriad Pro" w:hAnsi="Myriad Pro"/>
          <w:b/>
        </w:rPr>
        <w:t xml:space="preserve"> U 2018. GODINI</w:t>
      </w:r>
      <w:r w:rsidRPr="00C4515A">
        <w:rPr>
          <w:rFonts w:ascii="Myriad Pro" w:hAnsi="Myriad Pro"/>
          <w:b/>
        </w:rPr>
        <w:t>” SA PODRUČJA JEDINICA LOKALNE SAMOUPRAVE ODŽAK, ORAŠJE I DOMALJEVAC-ŠAMAC</w:t>
      </w:r>
    </w:p>
    <w:p w:rsidR="006950E8" w:rsidRDefault="006950E8" w:rsidP="006950E8">
      <w:pPr>
        <w:rPr>
          <w:rFonts w:ascii="Myriad Pro" w:hAnsi="Myriad Pro"/>
        </w:rPr>
      </w:pPr>
    </w:p>
    <w:p w:rsidR="006950E8" w:rsidRPr="00C63037" w:rsidRDefault="006950E8" w:rsidP="006950E8">
      <w:pPr>
        <w:jc w:val="both"/>
        <w:rPr>
          <w:rFonts w:ascii="Myriad Pro" w:hAnsi="Myriad Pro"/>
        </w:rPr>
      </w:pPr>
      <w:r w:rsidRPr="00C63037">
        <w:rPr>
          <w:rFonts w:ascii="Myriad Pro" w:hAnsi="Myriad Pro"/>
        </w:rPr>
        <w:t>Na temelju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odredbi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i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kriterija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iz “Javnog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poziva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za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zasnivanje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i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proširenje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proizvodnje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soje” te u saradnji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sa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Ministarstvom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poljoprivrede, vodoprivred</w:t>
      </w:r>
      <w:r>
        <w:rPr>
          <w:rFonts w:ascii="Myriad Pro" w:hAnsi="Myriad Pro"/>
        </w:rPr>
        <w:t>e</w:t>
      </w:r>
      <w:r w:rsidR="00BD59FF">
        <w:rPr>
          <w:rFonts w:ascii="Myriad Pro" w:hAnsi="Myriad Pro"/>
        </w:rPr>
        <w:t xml:space="preserve"> </w:t>
      </w:r>
      <w:r>
        <w:rPr>
          <w:rFonts w:ascii="Myriad Pro" w:hAnsi="Myriad Pro"/>
        </w:rPr>
        <w:t>i</w:t>
      </w:r>
      <w:r w:rsidR="00BD59FF">
        <w:rPr>
          <w:rFonts w:ascii="Myriad Pro" w:hAnsi="Myriad Pro"/>
        </w:rPr>
        <w:t xml:space="preserve"> </w:t>
      </w:r>
      <w:r>
        <w:rPr>
          <w:rFonts w:ascii="Myriad Pro" w:hAnsi="Myriad Pro"/>
        </w:rPr>
        <w:t>šumarstva</w:t>
      </w:r>
      <w:r w:rsidR="00BD59FF">
        <w:rPr>
          <w:rFonts w:ascii="Myriad Pro" w:hAnsi="Myriad Pro"/>
        </w:rPr>
        <w:t xml:space="preserve"> </w:t>
      </w:r>
      <w:r>
        <w:rPr>
          <w:rFonts w:ascii="Myriad Pro" w:hAnsi="Myriad Pro"/>
        </w:rPr>
        <w:t>Županije</w:t>
      </w:r>
      <w:r w:rsidR="00BD59FF">
        <w:rPr>
          <w:rFonts w:ascii="Myriad Pro" w:hAnsi="Myriad Pro"/>
        </w:rPr>
        <w:t xml:space="preserve"> </w:t>
      </w:r>
      <w:r>
        <w:rPr>
          <w:rFonts w:ascii="Myriad Pro" w:hAnsi="Myriad Pro"/>
        </w:rPr>
        <w:t>Posavske, izvršena</w:t>
      </w:r>
      <w:r w:rsidR="00BD59FF">
        <w:rPr>
          <w:rFonts w:ascii="Myriad Pro" w:hAnsi="Myriad Pro"/>
        </w:rPr>
        <w:t xml:space="preserve"> </w:t>
      </w:r>
      <w:r>
        <w:rPr>
          <w:rFonts w:ascii="Myriad Pro" w:hAnsi="Myriad Pro"/>
        </w:rPr>
        <w:t>je</w:t>
      </w:r>
      <w:r w:rsidR="00BD59FF">
        <w:rPr>
          <w:rFonts w:ascii="Myriad Pro" w:hAnsi="Myriad Pro"/>
        </w:rPr>
        <w:t xml:space="preserve"> </w:t>
      </w:r>
      <w:r>
        <w:rPr>
          <w:rFonts w:ascii="Myriad Pro" w:hAnsi="Myriad Pro"/>
        </w:rPr>
        <w:t>komisijska</w:t>
      </w:r>
      <w:r w:rsidR="00BD59FF">
        <w:rPr>
          <w:rFonts w:ascii="Myriad Pro" w:hAnsi="Myriad Pro"/>
        </w:rPr>
        <w:t xml:space="preserve"> </w:t>
      </w:r>
      <w:r>
        <w:rPr>
          <w:rFonts w:ascii="Myriad Pro" w:hAnsi="Myriad Pro"/>
        </w:rPr>
        <w:t>evaluacija</w:t>
      </w:r>
      <w:r w:rsidR="00BD59FF">
        <w:rPr>
          <w:rFonts w:ascii="Myriad Pro" w:hAnsi="Myriad Pro"/>
        </w:rPr>
        <w:t xml:space="preserve"> </w:t>
      </w:r>
      <w:r w:rsidR="00173C03">
        <w:rPr>
          <w:rFonts w:ascii="Myriad Pro" w:hAnsi="Myriad Pro"/>
        </w:rPr>
        <w:t>pristiglih</w:t>
      </w:r>
      <w:r w:rsidR="00BD59FF">
        <w:rPr>
          <w:rFonts w:ascii="Myriad Pro" w:hAnsi="Myriad Pro"/>
        </w:rPr>
        <w:t xml:space="preserve"> </w:t>
      </w:r>
      <w:r w:rsidR="00173C03">
        <w:rPr>
          <w:rFonts w:ascii="Myriad Pro" w:hAnsi="Myriad Pro"/>
        </w:rPr>
        <w:t>prijava</w:t>
      </w:r>
      <w:r w:rsidR="00BD59FF">
        <w:rPr>
          <w:rFonts w:ascii="Myriad Pro" w:hAnsi="Myriad Pro"/>
        </w:rPr>
        <w:t xml:space="preserve"> </w:t>
      </w:r>
      <w:r w:rsidR="00173C03">
        <w:rPr>
          <w:rFonts w:ascii="Myriad Pro" w:hAnsi="Myriad Pro"/>
        </w:rPr>
        <w:t>fizičkih</w:t>
      </w:r>
      <w:r w:rsidR="00BD59FF">
        <w:rPr>
          <w:rFonts w:ascii="Myriad Pro" w:hAnsi="Myriad Pro"/>
        </w:rPr>
        <w:t xml:space="preserve"> </w:t>
      </w:r>
      <w:r w:rsidR="00173C03">
        <w:rPr>
          <w:rFonts w:ascii="Myriad Pro" w:hAnsi="Myriad Pro"/>
        </w:rPr>
        <w:t>lica</w:t>
      </w:r>
      <w:r w:rsidR="00BD59FF">
        <w:rPr>
          <w:rFonts w:ascii="Myriad Pro" w:hAnsi="Myriad Pro"/>
        </w:rPr>
        <w:t xml:space="preserve"> </w:t>
      </w:r>
      <w:r w:rsidR="00225C27">
        <w:rPr>
          <w:rFonts w:ascii="Myriad Pro" w:hAnsi="Myriad Pro"/>
        </w:rPr>
        <w:t>i</w:t>
      </w:r>
      <w:r w:rsidR="00BD59FF">
        <w:rPr>
          <w:rFonts w:ascii="Myriad Pro" w:hAnsi="Myriad Pro"/>
        </w:rPr>
        <w:t xml:space="preserve"> </w:t>
      </w:r>
      <w:r w:rsidR="00225C27">
        <w:rPr>
          <w:rFonts w:ascii="Myriad Pro" w:hAnsi="Myriad Pro"/>
        </w:rPr>
        <w:t>obrta</w:t>
      </w:r>
      <w:r w:rsidR="00BD59FF">
        <w:rPr>
          <w:rFonts w:ascii="Myriad Pro" w:hAnsi="Myriad Pro"/>
        </w:rPr>
        <w:t xml:space="preserve"> </w:t>
      </w:r>
      <w:r w:rsidR="00173C03">
        <w:rPr>
          <w:rFonts w:ascii="Myriad Pro" w:hAnsi="Myriad Pro"/>
        </w:rPr>
        <w:t>za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dodjelu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sjemena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soje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od</w:t>
      </w:r>
      <w:r w:rsidR="00C700D6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strane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projekta “Lokalni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integrisani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razvoj (LIR).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Projekat „Lokalni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integrisani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razvoj“ (LIR) je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trogodišnja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inicijativa (2016-2018.) koju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primarno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finansira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Evropska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unija (EU), a provodi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Razvojni program Ujedinjenih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nacija (UNDP) u saradnji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sa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Ministarstvom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za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ljudska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prava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i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izbjeglice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Bosne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i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Hercegovine (BiH), Ministarstvom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razvoja, poduzetništva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i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obrta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Federacije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Bosne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i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Hercegovine (FBiH), Ministarstvom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uprave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i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lokalne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samouprave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Republike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Srpske (RS) i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dva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entitetska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saveza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opština/općina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i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gradova. Projekat se implementira u 21 jedinici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lokalne</w:t>
      </w:r>
      <w:r w:rsidR="00BD59FF">
        <w:rPr>
          <w:rFonts w:ascii="Myriad Pro" w:hAnsi="Myriad Pro"/>
        </w:rPr>
        <w:t xml:space="preserve"> </w:t>
      </w:r>
      <w:r w:rsidRPr="00C63037">
        <w:rPr>
          <w:rFonts w:ascii="Myriad Pro" w:hAnsi="Myriad Pro"/>
        </w:rPr>
        <w:t>samouprave (JLS) u BiH.</w:t>
      </w:r>
    </w:p>
    <w:p w:rsidR="00173C03" w:rsidRDefault="00BD59FF" w:rsidP="006950E8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Na </w:t>
      </w:r>
      <w:r w:rsidR="00173C03">
        <w:rPr>
          <w:rFonts w:ascii="Myriad Pro" w:hAnsi="Myriad Pro"/>
        </w:rPr>
        <w:t>bazi</w:t>
      </w:r>
      <w:r>
        <w:rPr>
          <w:rFonts w:ascii="Myriad Pro" w:hAnsi="Myriad Pro"/>
        </w:rPr>
        <w:t xml:space="preserve"> </w:t>
      </w:r>
      <w:r w:rsidR="00173C03">
        <w:rPr>
          <w:rFonts w:ascii="Myriad Pro" w:hAnsi="Myriad Pro"/>
        </w:rPr>
        <w:t>provedene</w:t>
      </w:r>
      <w:r>
        <w:rPr>
          <w:rFonts w:ascii="Myriad Pro" w:hAnsi="Myriad Pro"/>
        </w:rPr>
        <w:t xml:space="preserve"> </w:t>
      </w:r>
      <w:r w:rsidR="00173C03">
        <w:rPr>
          <w:rFonts w:ascii="Myriad Pro" w:hAnsi="Myriad Pro"/>
        </w:rPr>
        <w:t>komisijske</w:t>
      </w:r>
      <w:r>
        <w:rPr>
          <w:rFonts w:ascii="Myriad Pro" w:hAnsi="Myriad Pro"/>
        </w:rPr>
        <w:t xml:space="preserve"> </w:t>
      </w:r>
      <w:r w:rsidR="00173C03">
        <w:rPr>
          <w:rFonts w:ascii="Myriad Pro" w:hAnsi="Myriad Pro"/>
        </w:rPr>
        <w:t>evaluacije</w:t>
      </w:r>
      <w:r>
        <w:rPr>
          <w:rFonts w:ascii="Myriad Pro" w:hAnsi="Myriad Pro"/>
        </w:rPr>
        <w:t xml:space="preserve"> </w:t>
      </w:r>
      <w:r w:rsidR="00173C03">
        <w:rPr>
          <w:rFonts w:ascii="Myriad Pro" w:hAnsi="Myriad Pro"/>
        </w:rPr>
        <w:t>i</w:t>
      </w:r>
      <w:r>
        <w:rPr>
          <w:rFonts w:ascii="Myriad Pro" w:hAnsi="Myriad Pro"/>
        </w:rPr>
        <w:t xml:space="preserve"> </w:t>
      </w:r>
      <w:r w:rsidR="00173C03">
        <w:rPr>
          <w:rFonts w:ascii="Myriad Pro" w:hAnsi="Myriad Pro"/>
        </w:rPr>
        <w:t>ostvarenih</w:t>
      </w:r>
      <w:r>
        <w:rPr>
          <w:rFonts w:ascii="Myriad Pro" w:hAnsi="Myriad Pro"/>
        </w:rPr>
        <w:t xml:space="preserve"> </w:t>
      </w:r>
      <w:r w:rsidR="00173C03">
        <w:rPr>
          <w:rFonts w:ascii="Myriad Pro" w:hAnsi="Myriad Pro"/>
        </w:rPr>
        <w:t>rezultata,</w:t>
      </w:r>
      <w:r>
        <w:rPr>
          <w:rFonts w:ascii="Myriad Pro" w:hAnsi="Myriad Pro"/>
        </w:rPr>
        <w:t xml:space="preserve"> </w:t>
      </w:r>
      <w:r w:rsidR="008B6B37">
        <w:rPr>
          <w:rFonts w:ascii="Myriad Pro" w:hAnsi="Myriad Pro"/>
        </w:rPr>
        <w:t>17</w:t>
      </w:r>
      <w:r>
        <w:rPr>
          <w:rFonts w:ascii="Myriad Pro" w:hAnsi="Myriad Pro"/>
        </w:rPr>
        <w:t xml:space="preserve"> </w:t>
      </w:r>
      <w:r w:rsidR="00173C03">
        <w:rPr>
          <w:rFonts w:ascii="Myriad Pro" w:hAnsi="Myriad Pro"/>
        </w:rPr>
        <w:t>podnosi</w:t>
      </w:r>
      <w:r w:rsidR="00526E6C">
        <w:rPr>
          <w:rFonts w:ascii="Myriad Pro" w:hAnsi="Myriad Pro"/>
        </w:rPr>
        <w:t>oca</w:t>
      </w:r>
      <w:r>
        <w:rPr>
          <w:rFonts w:ascii="Myriad Pro" w:hAnsi="Myriad Pro"/>
        </w:rPr>
        <w:t xml:space="preserve"> </w:t>
      </w:r>
      <w:r w:rsidR="00173C03">
        <w:rPr>
          <w:rFonts w:ascii="Myriad Pro" w:hAnsi="Myriad Pro"/>
        </w:rPr>
        <w:t>ni</w:t>
      </w:r>
      <w:r w:rsidR="00526E6C">
        <w:rPr>
          <w:rFonts w:ascii="Myriad Pro" w:hAnsi="Myriad Pro"/>
        </w:rPr>
        <w:t>su</w:t>
      </w:r>
      <w:r>
        <w:rPr>
          <w:rFonts w:ascii="Myriad Pro" w:hAnsi="Myriad Pro"/>
        </w:rPr>
        <w:t xml:space="preserve"> </w:t>
      </w:r>
      <w:r w:rsidR="00173C03">
        <w:rPr>
          <w:rFonts w:ascii="Myriad Pro" w:hAnsi="Myriad Pro"/>
        </w:rPr>
        <w:t>zadovoljil</w:t>
      </w:r>
      <w:r w:rsidR="00526E6C">
        <w:rPr>
          <w:rFonts w:ascii="Myriad Pro" w:hAnsi="Myriad Pro"/>
        </w:rPr>
        <w:t>a</w:t>
      </w:r>
      <w:r>
        <w:rPr>
          <w:rFonts w:ascii="Myriad Pro" w:hAnsi="Myriad Pro"/>
        </w:rPr>
        <w:t xml:space="preserve"> </w:t>
      </w:r>
      <w:r w:rsidR="00173C03">
        <w:rPr>
          <w:rFonts w:ascii="Myriad Pro" w:hAnsi="Myriad Pro"/>
        </w:rPr>
        <w:t>neophodne</w:t>
      </w:r>
      <w:r>
        <w:rPr>
          <w:rFonts w:ascii="Myriad Pro" w:hAnsi="Myriad Pro"/>
        </w:rPr>
        <w:t xml:space="preserve"> </w:t>
      </w:r>
      <w:r w:rsidR="00173C03">
        <w:rPr>
          <w:rFonts w:ascii="Myriad Pro" w:hAnsi="Myriad Pro"/>
        </w:rPr>
        <w:t>kriterije</w:t>
      </w:r>
      <w:r>
        <w:rPr>
          <w:rFonts w:ascii="Myriad Pro" w:hAnsi="Myriad Pro"/>
        </w:rPr>
        <w:t xml:space="preserve"> </w:t>
      </w:r>
      <w:r w:rsidR="00173C03">
        <w:rPr>
          <w:rFonts w:ascii="Myriad Pro" w:hAnsi="Myriad Pro"/>
        </w:rPr>
        <w:t>iz</w:t>
      </w:r>
      <w:r>
        <w:rPr>
          <w:rFonts w:ascii="Myriad Pro" w:hAnsi="Myriad Pro"/>
        </w:rPr>
        <w:t xml:space="preserve"> </w:t>
      </w:r>
      <w:r w:rsidR="00173C03">
        <w:rPr>
          <w:rFonts w:ascii="Myriad Pro" w:hAnsi="Myriad Pro"/>
        </w:rPr>
        <w:t>javnog</w:t>
      </w:r>
      <w:r w:rsidR="00C700D6">
        <w:rPr>
          <w:rFonts w:ascii="Myriad Pro" w:hAnsi="Myriad Pro"/>
        </w:rPr>
        <w:t xml:space="preserve"> </w:t>
      </w:r>
      <w:r w:rsidR="00173C03">
        <w:rPr>
          <w:rFonts w:ascii="Myriad Pro" w:hAnsi="Myriad Pro"/>
        </w:rPr>
        <w:t>p</w:t>
      </w:r>
      <w:bookmarkStart w:id="0" w:name="_GoBack"/>
      <w:bookmarkEnd w:id="0"/>
      <w:r w:rsidR="00173C03">
        <w:rPr>
          <w:rFonts w:ascii="Myriad Pro" w:hAnsi="Myriad Pro"/>
        </w:rPr>
        <w:t>oziva.</w:t>
      </w:r>
    </w:p>
    <w:p w:rsidR="006950E8" w:rsidRPr="00C63037" w:rsidRDefault="00173C03" w:rsidP="006950E8">
      <w:pPr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L</w:t>
      </w:r>
      <w:r w:rsidR="006950E8">
        <w:rPr>
          <w:rFonts w:ascii="Myriad Pro" w:hAnsi="Myriad Pro"/>
          <w:b/>
        </w:rPr>
        <w:t>istaneuspješnihpodnosilacaprijavapoosnovunavedenogjavnogpozivajekakoslijedi:</w:t>
      </w: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705"/>
        <w:gridCol w:w="3723"/>
        <w:gridCol w:w="2312"/>
      </w:tblGrid>
      <w:tr w:rsidR="006950E8" w:rsidRPr="00C63037" w:rsidTr="008B6B37">
        <w:tc>
          <w:tcPr>
            <w:tcW w:w="1705" w:type="dxa"/>
          </w:tcPr>
          <w:p w:rsidR="006950E8" w:rsidRPr="00C63037" w:rsidRDefault="006950E8" w:rsidP="00DC6F62">
            <w:pPr>
              <w:jc w:val="both"/>
              <w:rPr>
                <w:rFonts w:ascii="Myriad Pro" w:hAnsi="Myriad Pro"/>
                <w:b/>
                <w:sz w:val="20"/>
                <w:szCs w:val="20"/>
              </w:rPr>
            </w:pPr>
            <w:r w:rsidRPr="00C63037">
              <w:rPr>
                <w:rFonts w:ascii="Myriad Pro" w:hAnsi="Myriad Pro"/>
                <w:b/>
                <w:sz w:val="20"/>
                <w:szCs w:val="20"/>
              </w:rPr>
              <w:t>R/B</w:t>
            </w:r>
            <w:r w:rsidR="008B6B37">
              <w:rPr>
                <w:rFonts w:ascii="Myriad Pro" w:hAnsi="Myriad Pro"/>
                <w:b/>
                <w:sz w:val="20"/>
                <w:szCs w:val="20"/>
              </w:rPr>
              <w:t>prijave</w:t>
            </w:r>
          </w:p>
        </w:tc>
        <w:tc>
          <w:tcPr>
            <w:tcW w:w="3723" w:type="dxa"/>
          </w:tcPr>
          <w:p w:rsidR="006950E8" w:rsidRPr="00C63037" w:rsidRDefault="006950E8" w:rsidP="00DC6F62">
            <w:pPr>
              <w:jc w:val="both"/>
              <w:rPr>
                <w:rFonts w:ascii="Myriad Pro" w:hAnsi="Myriad Pro"/>
                <w:b/>
                <w:sz w:val="20"/>
                <w:szCs w:val="20"/>
              </w:rPr>
            </w:pPr>
            <w:r w:rsidRPr="00C63037">
              <w:rPr>
                <w:rFonts w:ascii="Myriad Pro" w:hAnsi="Myriad Pro"/>
                <w:b/>
                <w:sz w:val="20"/>
                <w:szCs w:val="20"/>
              </w:rPr>
              <w:t>Imeiprezime</w:t>
            </w:r>
          </w:p>
        </w:tc>
        <w:tc>
          <w:tcPr>
            <w:tcW w:w="2312" w:type="dxa"/>
          </w:tcPr>
          <w:p w:rsidR="006950E8" w:rsidRPr="00C63037" w:rsidRDefault="006950E8" w:rsidP="00DC6F62">
            <w:pPr>
              <w:jc w:val="both"/>
              <w:rPr>
                <w:rFonts w:ascii="Myriad Pro" w:hAnsi="Myriad Pro"/>
                <w:b/>
                <w:sz w:val="20"/>
                <w:szCs w:val="20"/>
              </w:rPr>
            </w:pPr>
            <w:r w:rsidRPr="00C63037">
              <w:rPr>
                <w:rFonts w:ascii="Myriad Pro" w:hAnsi="Myriad Pro"/>
                <w:b/>
                <w:sz w:val="20"/>
                <w:szCs w:val="20"/>
              </w:rPr>
              <w:t>Općina</w:t>
            </w:r>
          </w:p>
        </w:tc>
      </w:tr>
      <w:tr w:rsidR="008B6B37" w:rsidRPr="00031102" w:rsidTr="008B6B3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Marijan</w:t>
            </w:r>
            <w:r w:rsidR="00BD59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Pejić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Domaljevac-Šamac</w:t>
            </w:r>
          </w:p>
        </w:tc>
      </w:tr>
      <w:tr w:rsidR="008B6B37" w:rsidRPr="00031102" w:rsidTr="008B6B37"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Marko Šimić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Domaljevac-Šamac</w:t>
            </w:r>
          </w:p>
        </w:tc>
      </w:tr>
      <w:tr w:rsidR="008B6B37" w:rsidRPr="00031102" w:rsidTr="008B6B37"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Marko Oršolić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Orašje</w:t>
            </w:r>
          </w:p>
        </w:tc>
      </w:tr>
      <w:tr w:rsidR="008B6B37" w:rsidRPr="00031102" w:rsidTr="008B6B37"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Milan Tomić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Odžak</w:t>
            </w:r>
          </w:p>
        </w:tc>
      </w:tr>
      <w:tr w:rsidR="008B6B37" w:rsidRPr="00031102" w:rsidTr="008B6B37"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Danijel</w:t>
            </w:r>
            <w:r w:rsidR="00BD59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Topić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Orašje</w:t>
            </w:r>
          </w:p>
        </w:tc>
      </w:tr>
      <w:tr w:rsidR="008B6B37" w:rsidRPr="00031102" w:rsidTr="008B6B37"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Bariša</w:t>
            </w:r>
            <w:r w:rsidR="00BD59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Jurišić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Odžak</w:t>
            </w:r>
          </w:p>
        </w:tc>
      </w:tr>
      <w:tr w:rsidR="008B6B37" w:rsidRPr="00031102" w:rsidTr="008B6B37"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Janja</w:t>
            </w:r>
            <w:r w:rsidR="00BD59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Dominković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Orašje</w:t>
            </w:r>
          </w:p>
        </w:tc>
      </w:tr>
      <w:tr w:rsidR="008B6B37" w:rsidRPr="00031102" w:rsidTr="008B6B37"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Marko Dominković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Orašje</w:t>
            </w:r>
          </w:p>
        </w:tc>
      </w:tr>
      <w:tr w:rsidR="008B6B37" w:rsidRPr="00031102" w:rsidTr="008B6B37"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Srećko</w:t>
            </w:r>
            <w:r w:rsidR="00BD59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Dominković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Orašje</w:t>
            </w:r>
          </w:p>
        </w:tc>
      </w:tr>
      <w:tr w:rsidR="008B6B37" w:rsidRPr="00031102" w:rsidTr="008B6B37"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Nikola Đurić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Orašje</w:t>
            </w:r>
          </w:p>
        </w:tc>
      </w:tr>
      <w:tr w:rsidR="008B6B37" w:rsidRPr="00031102" w:rsidTr="008B6B37"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Matej Kobaš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Orašje</w:t>
            </w:r>
          </w:p>
        </w:tc>
      </w:tr>
      <w:tr w:rsidR="008B6B37" w:rsidRPr="00031102" w:rsidTr="008B6B37"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Zvonko</w:t>
            </w:r>
            <w:r w:rsidR="00BD59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Džoić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Orašje</w:t>
            </w:r>
          </w:p>
        </w:tc>
      </w:tr>
      <w:tr w:rsidR="008B6B37" w:rsidRPr="00031102" w:rsidTr="008B6B37"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Željko</w:t>
            </w:r>
            <w:r w:rsidR="00BD59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Džojić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Orašje</w:t>
            </w:r>
          </w:p>
        </w:tc>
      </w:tr>
      <w:tr w:rsidR="008B6B37" w:rsidRPr="00031102" w:rsidTr="008B6B37"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Ivan Kopić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Orašje</w:t>
            </w:r>
          </w:p>
        </w:tc>
      </w:tr>
      <w:tr w:rsidR="008B6B37" w:rsidRPr="00031102" w:rsidTr="008B6B37"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</w:t>
            </w:r>
            <w:r w:rsidR="00BD59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Kopačević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Odžak</w:t>
            </w:r>
          </w:p>
        </w:tc>
      </w:tr>
      <w:tr w:rsidR="008B6B37" w:rsidRPr="00031102" w:rsidTr="008B6B37"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Slavko</w:t>
            </w:r>
            <w:r w:rsidR="00BD59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Leovac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Domaljevac-Šamac</w:t>
            </w:r>
          </w:p>
        </w:tc>
      </w:tr>
      <w:tr w:rsidR="008B6B37" w:rsidRPr="00031102" w:rsidTr="008B6B37"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Ilija</w:t>
            </w:r>
            <w:r w:rsidR="00BD59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Marić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B37" w:rsidRPr="00031102" w:rsidRDefault="008B6B37" w:rsidP="008B6B37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Domaljevac-Šamac</w:t>
            </w:r>
          </w:p>
        </w:tc>
      </w:tr>
    </w:tbl>
    <w:p w:rsidR="006950E8" w:rsidRPr="00031102" w:rsidRDefault="006950E8" w:rsidP="006950E8">
      <w:pPr>
        <w:jc w:val="both"/>
        <w:rPr>
          <w:rFonts w:ascii="Myriad Pro" w:hAnsi="Myriad Pro"/>
          <w:sz w:val="20"/>
          <w:szCs w:val="20"/>
        </w:rPr>
      </w:pPr>
    </w:p>
    <w:p w:rsidR="0006510A" w:rsidRPr="00031102" w:rsidRDefault="0006510A">
      <w:pPr>
        <w:rPr>
          <w:rFonts w:ascii="Myriad Pro" w:hAnsi="Myriad Pro"/>
          <w:sz w:val="20"/>
          <w:szCs w:val="20"/>
        </w:rPr>
      </w:pPr>
    </w:p>
    <w:sectPr w:rsidR="0006510A" w:rsidRPr="00031102" w:rsidSect="00602F8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303" w:rsidRDefault="00263303">
      <w:pPr>
        <w:spacing w:after="0" w:line="240" w:lineRule="auto"/>
      </w:pPr>
      <w:r>
        <w:separator/>
      </w:r>
    </w:p>
  </w:endnote>
  <w:endnote w:type="continuationSeparator" w:id="1">
    <w:p w:rsidR="00263303" w:rsidRDefault="0026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65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05FF" w:rsidRDefault="00602F82">
        <w:pPr>
          <w:pStyle w:val="Podnoje"/>
          <w:jc w:val="right"/>
        </w:pPr>
        <w:r>
          <w:fldChar w:fldCharType="begin"/>
        </w:r>
        <w:r w:rsidR="006950E8">
          <w:instrText xml:space="preserve"> PAGE   \* MERGEFORMAT </w:instrText>
        </w:r>
        <w:r>
          <w:fldChar w:fldCharType="separate"/>
        </w:r>
        <w:r w:rsidR="00C700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05FF" w:rsidRDefault="0026330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303" w:rsidRDefault="00263303">
      <w:pPr>
        <w:spacing w:after="0" w:line="240" w:lineRule="auto"/>
      </w:pPr>
      <w:r>
        <w:separator/>
      </w:r>
    </w:p>
  </w:footnote>
  <w:footnote w:type="continuationSeparator" w:id="1">
    <w:p w:rsidR="00263303" w:rsidRDefault="00263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0E8"/>
    <w:rsid w:val="00031102"/>
    <w:rsid w:val="0006510A"/>
    <w:rsid w:val="00157A31"/>
    <w:rsid w:val="00173C03"/>
    <w:rsid w:val="00225C27"/>
    <w:rsid w:val="00263303"/>
    <w:rsid w:val="003D77C4"/>
    <w:rsid w:val="00526E6C"/>
    <w:rsid w:val="00584D2C"/>
    <w:rsid w:val="00602F82"/>
    <w:rsid w:val="00642755"/>
    <w:rsid w:val="006950E8"/>
    <w:rsid w:val="00696EF5"/>
    <w:rsid w:val="008B6B37"/>
    <w:rsid w:val="00AB4CEC"/>
    <w:rsid w:val="00BD59FF"/>
    <w:rsid w:val="00C63F19"/>
    <w:rsid w:val="00C700D6"/>
    <w:rsid w:val="00D9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9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50E8"/>
  </w:style>
  <w:style w:type="table" w:styleId="Reetkatablice">
    <w:name w:val="Table Grid"/>
    <w:basedOn w:val="Obinatablica"/>
    <w:uiPriority w:val="39"/>
    <w:rsid w:val="0069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Muamer Mulahasanovic</dc:creator>
  <cp:lastModifiedBy>Ilija Baotić</cp:lastModifiedBy>
  <cp:revision>2</cp:revision>
  <dcterms:created xsi:type="dcterms:W3CDTF">2018-04-10T09:28:00Z</dcterms:created>
  <dcterms:modified xsi:type="dcterms:W3CDTF">2018-04-10T09:28:00Z</dcterms:modified>
</cp:coreProperties>
</file>