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D82" w:rsidRDefault="006B5D82" w:rsidP="004F287F">
      <w:pPr>
        <w:spacing w:after="0"/>
        <w:jc w:val="both"/>
        <w:rPr>
          <w:sz w:val="24"/>
          <w:szCs w:val="24"/>
        </w:rPr>
      </w:pPr>
      <w:r>
        <w:rPr>
          <w:sz w:val="24"/>
          <w:szCs w:val="24"/>
        </w:rPr>
        <w:t>BOSNA I HERCEGOVNA</w:t>
      </w:r>
    </w:p>
    <w:p w:rsidR="006B5D82" w:rsidRDefault="006B5D82" w:rsidP="004F287F">
      <w:pPr>
        <w:spacing w:after="0"/>
        <w:jc w:val="both"/>
        <w:rPr>
          <w:sz w:val="24"/>
          <w:szCs w:val="24"/>
        </w:rPr>
      </w:pPr>
      <w:r>
        <w:rPr>
          <w:sz w:val="24"/>
          <w:szCs w:val="24"/>
        </w:rPr>
        <w:t>FEDERACIJA BOSNE I HERCEGOVINA</w:t>
      </w:r>
    </w:p>
    <w:p w:rsidR="006B5D82" w:rsidRDefault="006B5D82" w:rsidP="004F287F">
      <w:pPr>
        <w:spacing w:after="0"/>
        <w:jc w:val="both"/>
        <w:rPr>
          <w:sz w:val="24"/>
          <w:szCs w:val="24"/>
        </w:rPr>
      </w:pPr>
      <w:r>
        <w:rPr>
          <w:sz w:val="24"/>
          <w:szCs w:val="24"/>
        </w:rPr>
        <w:t>ŽUPANIJA POSAVKA</w:t>
      </w:r>
    </w:p>
    <w:p w:rsidR="006B5D82" w:rsidRDefault="006B5D82" w:rsidP="004F287F">
      <w:pPr>
        <w:spacing w:after="0"/>
        <w:jc w:val="both"/>
        <w:rPr>
          <w:sz w:val="24"/>
          <w:szCs w:val="24"/>
        </w:rPr>
      </w:pPr>
      <w:r>
        <w:rPr>
          <w:sz w:val="24"/>
          <w:szCs w:val="24"/>
        </w:rPr>
        <w:t>OPĆINA ORAŠJE</w:t>
      </w:r>
    </w:p>
    <w:p w:rsidR="006B5D82" w:rsidRDefault="006B5D82" w:rsidP="004F287F">
      <w:pPr>
        <w:spacing w:after="0"/>
        <w:jc w:val="both"/>
        <w:rPr>
          <w:sz w:val="24"/>
          <w:szCs w:val="24"/>
        </w:rPr>
      </w:pPr>
      <w:r>
        <w:rPr>
          <w:sz w:val="24"/>
          <w:szCs w:val="24"/>
        </w:rPr>
        <w:t>Općinski načelnik</w:t>
      </w:r>
    </w:p>
    <w:p w:rsidR="006B5D82" w:rsidRDefault="006B5D82" w:rsidP="004F287F">
      <w:pPr>
        <w:spacing w:after="0"/>
        <w:jc w:val="both"/>
        <w:rPr>
          <w:sz w:val="24"/>
          <w:szCs w:val="24"/>
        </w:rPr>
      </w:pPr>
    </w:p>
    <w:p w:rsidR="006B5D82" w:rsidRDefault="006B5D82" w:rsidP="004F287F">
      <w:pPr>
        <w:spacing w:after="0"/>
        <w:jc w:val="both"/>
        <w:rPr>
          <w:sz w:val="24"/>
          <w:szCs w:val="24"/>
        </w:rPr>
      </w:pPr>
      <w:r>
        <w:rPr>
          <w:sz w:val="24"/>
          <w:szCs w:val="24"/>
        </w:rPr>
        <w:t>Broj: 01-31-873/15</w:t>
      </w:r>
    </w:p>
    <w:p w:rsidR="006B5D82" w:rsidRDefault="006B5D82" w:rsidP="004F287F">
      <w:pPr>
        <w:spacing w:after="0"/>
        <w:jc w:val="both"/>
        <w:rPr>
          <w:sz w:val="24"/>
          <w:szCs w:val="24"/>
        </w:rPr>
      </w:pPr>
      <w:r>
        <w:rPr>
          <w:sz w:val="24"/>
          <w:szCs w:val="24"/>
        </w:rPr>
        <w:t>Orašje, 24.06.2015. godina</w:t>
      </w:r>
    </w:p>
    <w:p w:rsidR="006B5D82" w:rsidRDefault="006B5D82" w:rsidP="004F287F">
      <w:pPr>
        <w:spacing w:after="0"/>
        <w:jc w:val="both"/>
        <w:rPr>
          <w:sz w:val="24"/>
          <w:szCs w:val="24"/>
        </w:rPr>
      </w:pPr>
    </w:p>
    <w:p w:rsidR="006B5D82" w:rsidRDefault="006B5D82" w:rsidP="004F287F">
      <w:pPr>
        <w:spacing w:after="0"/>
        <w:jc w:val="both"/>
        <w:rPr>
          <w:sz w:val="24"/>
          <w:szCs w:val="24"/>
        </w:rPr>
      </w:pPr>
      <w:r>
        <w:rPr>
          <w:sz w:val="24"/>
          <w:szCs w:val="24"/>
        </w:rPr>
        <w:tab/>
        <w:t xml:space="preserve">Općinski načelnik na temelju članka 10. stavak 2.točka 1. Odluke o privremenom korištenju javnih površina na području općine Orašje („Službeni glasnik Općine Orašje“, broj: 2/09, 2/13 i 5/15), i članka 47. Statuta Općine Orašje („Službeni glasnik Općine Orašje“, broj: 6/02, 5/08, </w:t>
      </w:r>
      <w:r w:rsidR="007741F2">
        <w:rPr>
          <w:sz w:val="24"/>
          <w:szCs w:val="24"/>
        </w:rPr>
        <w:t>3/11 i 5/11), r a s p i s u j e</w:t>
      </w:r>
      <w:bookmarkStart w:id="0" w:name="_GoBack"/>
      <w:bookmarkEnd w:id="0"/>
    </w:p>
    <w:p w:rsidR="006B5D82" w:rsidRDefault="006B5D82" w:rsidP="004F287F">
      <w:pPr>
        <w:spacing w:after="0"/>
        <w:jc w:val="both"/>
        <w:rPr>
          <w:sz w:val="24"/>
          <w:szCs w:val="24"/>
        </w:rPr>
      </w:pPr>
    </w:p>
    <w:p w:rsidR="006B5D82" w:rsidRPr="00640C92" w:rsidRDefault="006B5D82" w:rsidP="00640C92">
      <w:pPr>
        <w:spacing w:after="0"/>
        <w:jc w:val="center"/>
        <w:rPr>
          <w:b/>
          <w:bCs/>
          <w:sz w:val="24"/>
          <w:szCs w:val="24"/>
        </w:rPr>
      </w:pPr>
      <w:r w:rsidRPr="00640C92">
        <w:rPr>
          <w:b/>
          <w:bCs/>
          <w:sz w:val="24"/>
          <w:szCs w:val="24"/>
        </w:rPr>
        <w:t>J A V N I  N A T J E Č A J</w:t>
      </w:r>
    </w:p>
    <w:p w:rsidR="006B5D82" w:rsidRDefault="006B5D82" w:rsidP="00640C92">
      <w:pPr>
        <w:spacing w:after="0"/>
        <w:jc w:val="center"/>
        <w:rPr>
          <w:b/>
          <w:bCs/>
          <w:sz w:val="24"/>
          <w:szCs w:val="24"/>
        </w:rPr>
      </w:pPr>
      <w:r w:rsidRPr="00640C92">
        <w:rPr>
          <w:b/>
          <w:bCs/>
          <w:sz w:val="24"/>
          <w:szCs w:val="24"/>
        </w:rPr>
        <w:t>za dodjelu lokacije radi privremenog korištenja javne površine</w:t>
      </w:r>
      <w:r>
        <w:rPr>
          <w:b/>
          <w:bCs/>
          <w:sz w:val="24"/>
          <w:szCs w:val="24"/>
        </w:rPr>
        <w:t xml:space="preserve"> u Orašju</w:t>
      </w:r>
    </w:p>
    <w:p w:rsidR="006B5D82" w:rsidRDefault="006B5D82" w:rsidP="00640C92">
      <w:pPr>
        <w:spacing w:after="0"/>
        <w:jc w:val="center"/>
        <w:rPr>
          <w:b/>
          <w:bCs/>
          <w:sz w:val="24"/>
          <w:szCs w:val="24"/>
        </w:rPr>
      </w:pPr>
    </w:p>
    <w:p w:rsidR="006B5D82" w:rsidRDefault="006B5D82" w:rsidP="00116686">
      <w:pPr>
        <w:pStyle w:val="ListParagraph"/>
        <w:numPr>
          <w:ilvl w:val="0"/>
          <w:numId w:val="1"/>
        </w:numPr>
        <w:spacing w:after="0"/>
        <w:jc w:val="both"/>
        <w:rPr>
          <w:sz w:val="24"/>
          <w:szCs w:val="24"/>
        </w:rPr>
      </w:pPr>
      <w:r>
        <w:rPr>
          <w:sz w:val="24"/>
          <w:szCs w:val="24"/>
        </w:rPr>
        <w:t xml:space="preserve">Predmet Javnog natječaja je pribavljanje pismenih ponuda za dodjelu lokacije radi privremenog </w:t>
      </w:r>
    </w:p>
    <w:p w:rsidR="006B5D82" w:rsidRDefault="006B5D82" w:rsidP="00116686">
      <w:pPr>
        <w:spacing w:after="0"/>
        <w:jc w:val="both"/>
        <w:rPr>
          <w:sz w:val="24"/>
          <w:szCs w:val="24"/>
        </w:rPr>
      </w:pPr>
      <w:r w:rsidRPr="00116686">
        <w:rPr>
          <w:sz w:val="24"/>
          <w:szCs w:val="24"/>
        </w:rPr>
        <w:t xml:space="preserve">korištenje javne površine u </w:t>
      </w:r>
      <w:r>
        <w:rPr>
          <w:sz w:val="24"/>
          <w:szCs w:val="24"/>
        </w:rPr>
        <w:t>Orašju (II. ulica kod nogometnog stadiona HNK Orašje)</w:t>
      </w:r>
      <w:r w:rsidRPr="00116686">
        <w:rPr>
          <w:sz w:val="24"/>
          <w:szCs w:val="24"/>
        </w:rPr>
        <w:t xml:space="preserve"> radi postavljanja montažnih objekata ti</w:t>
      </w:r>
      <w:r>
        <w:rPr>
          <w:sz w:val="24"/>
          <w:szCs w:val="24"/>
        </w:rPr>
        <w:t>pa k</w:t>
      </w:r>
      <w:r w:rsidRPr="00116686">
        <w:rPr>
          <w:sz w:val="24"/>
          <w:szCs w:val="24"/>
        </w:rPr>
        <w:t>iosk na lokaciji označenoj kao:</w:t>
      </w:r>
    </w:p>
    <w:p w:rsidR="006B5D82" w:rsidRPr="003D6856" w:rsidRDefault="006B5D82" w:rsidP="003D6856">
      <w:pPr>
        <w:pStyle w:val="NoSpacing"/>
      </w:pPr>
    </w:p>
    <w:p w:rsidR="006B5D82" w:rsidRDefault="006B5D82" w:rsidP="000F0610">
      <w:pPr>
        <w:pStyle w:val="NoSpacing"/>
        <w:numPr>
          <w:ilvl w:val="0"/>
          <w:numId w:val="3"/>
        </w:numPr>
      </w:pPr>
      <w:r w:rsidRPr="000F0610">
        <w:rPr>
          <w:b/>
          <w:bCs/>
        </w:rPr>
        <w:t xml:space="preserve">Lokacija broj </w:t>
      </w:r>
      <w:r>
        <w:rPr>
          <w:b/>
          <w:bCs/>
        </w:rPr>
        <w:t xml:space="preserve">1 </w:t>
      </w:r>
      <w:r>
        <w:t>– II. ulica oznaka K/2/1</w:t>
      </w:r>
      <w:r w:rsidRPr="00B04820">
        <w:t xml:space="preserve"> </w:t>
      </w:r>
      <w:r>
        <w:t xml:space="preserve">– nogometni stadion HNK Orašje, </w:t>
      </w:r>
      <w:r w:rsidRPr="00B04820">
        <w:t xml:space="preserve">ukupne površine </w:t>
      </w:r>
      <w:r>
        <w:t>15,00 m²</w:t>
      </w:r>
    </w:p>
    <w:p w:rsidR="006B5D82" w:rsidRDefault="006B5D82" w:rsidP="00116686">
      <w:pPr>
        <w:spacing w:after="0"/>
        <w:jc w:val="both"/>
        <w:rPr>
          <w:sz w:val="24"/>
          <w:szCs w:val="24"/>
        </w:rPr>
      </w:pPr>
    </w:p>
    <w:p w:rsidR="006B5D82" w:rsidRDefault="006B5D82" w:rsidP="00BB2169">
      <w:pPr>
        <w:spacing w:after="0"/>
        <w:ind w:firstLine="705"/>
        <w:jc w:val="both"/>
        <w:rPr>
          <w:sz w:val="24"/>
          <w:szCs w:val="24"/>
        </w:rPr>
      </w:pPr>
      <w:r>
        <w:rPr>
          <w:sz w:val="24"/>
          <w:szCs w:val="24"/>
        </w:rPr>
        <w:t>Namjena kioska:</w:t>
      </w:r>
    </w:p>
    <w:p w:rsidR="006B5D82" w:rsidRDefault="006B5D82" w:rsidP="00116686">
      <w:pPr>
        <w:pStyle w:val="ListParagraph"/>
        <w:numPr>
          <w:ilvl w:val="0"/>
          <w:numId w:val="2"/>
        </w:numPr>
        <w:spacing w:after="0"/>
        <w:jc w:val="both"/>
        <w:rPr>
          <w:sz w:val="24"/>
          <w:szCs w:val="24"/>
        </w:rPr>
      </w:pPr>
      <w:r>
        <w:rPr>
          <w:sz w:val="24"/>
          <w:szCs w:val="24"/>
        </w:rPr>
        <w:t xml:space="preserve">Prodaja brze hrane (jednostavna jela koja se pripremaju i uslužuju na jednostavan način, a koriste se za brzu konzumaciju (razne vrste </w:t>
      </w:r>
      <w:proofErr w:type="spellStart"/>
      <w:r>
        <w:rPr>
          <w:sz w:val="24"/>
          <w:szCs w:val="24"/>
        </w:rPr>
        <w:t>burgera</w:t>
      </w:r>
      <w:proofErr w:type="spellEnd"/>
      <w:r>
        <w:rPr>
          <w:sz w:val="24"/>
          <w:szCs w:val="24"/>
        </w:rPr>
        <w:t xml:space="preserve">, topli i hladni sendviči,  </w:t>
      </w:r>
      <w:proofErr w:type="spellStart"/>
      <w:r>
        <w:rPr>
          <w:sz w:val="24"/>
          <w:szCs w:val="24"/>
        </w:rPr>
        <w:t>hot</w:t>
      </w:r>
      <w:proofErr w:type="spellEnd"/>
      <w:r>
        <w:rPr>
          <w:sz w:val="24"/>
          <w:szCs w:val="24"/>
        </w:rPr>
        <w:t xml:space="preserve"> </w:t>
      </w:r>
      <w:proofErr w:type="spellStart"/>
      <w:r>
        <w:rPr>
          <w:sz w:val="24"/>
          <w:szCs w:val="24"/>
        </w:rPr>
        <w:t>dog</w:t>
      </w:r>
      <w:proofErr w:type="spellEnd"/>
      <w:r>
        <w:rPr>
          <w:sz w:val="24"/>
          <w:szCs w:val="24"/>
        </w:rPr>
        <w:t xml:space="preserve"> i sl.)).</w:t>
      </w:r>
    </w:p>
    <w:p w:rsidR="006B5D82" w:rsidRDefault="006B5D82" w:rsidP="00B04820">
      <w:pPr>
        <w:spacing w:after="0"/>
        <w:jc w:val="both"/>
        <w:rPr>
          <w:sz w:val="24"/>
          <w:szCs w:val="24"/>
        </w:rPr>
      </w:pPr>
    </w:p>
    <w:p w:rsidR="006B5D82" w:rsidRDefault="006B5D82" w:rsidP="00B04820">
      <w:pPr>
        <w:spacing w:after="0"/>
        <w:jc w:val="both"/>
        <w:rPr>
          <w:sz w:val="24"/>
          <w:szCs w:val="24"/>
        </w:rPr>
      </w:pPr>
      <w:r>
        <w:rPr>
          <w:sz w:val="24"/>
          <w:szCs w:val="24"/>
        </w:rPr>
        <w:t>Priključak na infrastrukturu:</w:t>
      </w:r>
    </w:p>
    <w:p w:rsidR="006B5D82" w:rsidRDefault="006B5D82" w:rsidP="00B04820">
      <w:pPr>
        <w:pStyle w:val="ListParagraph"/>
        <w:numPr>
          <w:ilvl w:val="0"/>
          <w:numId w:val="2"/>
        </w:numPr>
        <w:spacing w:after="0"/>
        <w:jc w:val="both"/>
        <w:rPr>
          <w:sz w:val="24"/>
          <w:szCs w:val="24"/>
        </w:rPr>
      </w:pPr>
      <w:r>
        <w:rPr>
          <w:sz w:val="24"/>
          <w:szCs w:val="24"/>
        </w:rPr>
        <w:t xml:space="preserve">priključak na električnu mrežu, vodovod i kanalizaciju izvod se o trošku </w:t>
      </w:r>
      <w:proofErr w:type="spellStart"/>
      <w:r>
        <w:rPr>
          <w:sz w:val="24"/>
          <w:szCs w:val="24"/>
        </w:rPr>
        <w:t>zakupoprimatelja</w:t>
      </w:r>
      <w:proofErr w:type="spellEnd"/>
      <w:r>
        <w:rPr>
          <w:sz w:val="24"/>
          <w:szCs w:val="24"/>
        </w:rPr>
        <w:t>.</w:t>
      </w:r>
    </w:p>
    <w:p w:rsidR="006B5D82" w:rsidRDefault="006B5D82" w:rsidP="00B04820">
      <w:pPr>
        <w:spacing w:after="0"/>
        <w:jc w:val="both"/>
        <w:rPr>
          <w:sz w:val="24"/>
          <w:szCs w:val="24"/>
        </w:rPr>
      </w:pPr>
    </w:p>
    <w:p w:rsidR="006B5D82" w:rsidRDefault="006B5D82" w:rsidP="00B04820">
      <w:pPr>
        <w:pStyle w:val="ListParagraph"/>
        <w:numPr>
          <w:ilvl w:val="0"/>
          <w:numId w:val="1"/>
        </w:numPr>
        <w:spacing w:after="0"/>
        <w:jc w:val="both"/>
        <w:rPr>
          <w:sz w:val="24"/>
          <w:szCs w:val="24"/>
        </w:rPr>
      </w:pPr>
      <w:r>
        <w:rPr>
          <w:sz w:val="24"/>
          <w:szCs w:val="24"/>
        </w:rPr>
        <w:t>Početni iznos mjesečne naknade u I. zoni iznosi 10,00 KM/m².</w:t>
      </w:r>
    </w:p>
    <w:p w:rsidR="006B5D82" w:rsidRDefault="006B5D82" w:rsidP="006E1155">
      <w:pPr>
        <w:spacing w:after="0"/>
        <w:jc w:val="both"/>
        <w:rPr>
          <w:sz w:val="24"/>
          <w:szCs w:val="24"/>
        </w:rPr>
      </w:pPr>
      <w:r>
        <w:rPr>
          <w:sz w:val="24"/>
          <w:szCs w:val="24"/>
        </w:rPr>
        <w:t>Naknada za privremeno korištenje javne površine korisnik plaća do 5.-og u mjesecu za protekli mjesec, a na temelju ispostavljene fakture od strane Općinske Službe nadležne za poslove financija.</w:t>
      </w:r>
    </w:p>
    <w:p w:rsidR="006B5D82" w:rsidRDefault="006B5D82" w:rsidP="006E1155">
      <w:pPr>
        <w:spacing w:after="0"/>
        <w:jc w:val="both"/>
        <w:rPr>
          <w:sz w:val="24"/>
          <w:szCs w:val="24"/>
        </w:rPr>
      </w:pPr>
      <w:r>
        <w:rPr>
          <w:sz w:val="24"/>
          <w:szCs w:val="24"/>
        </w:rPr>
        <w:t>Na obračunati iznos mjesečne novčane naknade korisnik je dužan uplatiti zakonom propisani iznos PDV-a.</w:t>
      </w:r>
    </w:p>
    <w:p w:rsidR="006B5D82" w:rsidRDefault="006B5D82" w:rsidP="006E1155">
      <w:pPr>
        <w:spacing w:after="0"/>
        <w:jc w:val="both"/>
        <w:rPr>
          <w:sz w:val="24"/>
          <w:szCs w:val="24"/>
        </w:rPr>
      </w:pPr>
    </w:p>
    <w:p w:rsidR="006B5D82" w:rsidRDefault="006B5D82" w:rsidP="001F6E64">
      <w:pPr>
        <w:pStyle w:val="ListParagraph"/>
        <w:numPr>
          <w:ilvl w:val="0"/>
          <w:numId w:val="1"/>
        </w:numPr>
        <w:spacing w:after="0"/>
        <w:jc w:val="both"/>
        <w:rPr>
          <w:sz w:val="24"/>
          <w:szCs w:val="24"/>
        </w:rPr>
      </w:pPr>
      <w:r>
        <w:rPr>
          <w:sz w:val="24"/>
          <w:szCs w:val="24"/>
        </w:rPr>
        <w:t xml:space="preserve">Vrijeme trajanja zakupa je  </w:t>
      </w:r>
      <w:r>
        <w:rPr>
          <w:b/>
          <w:bCs/>
          <w:sz w:val="24"/>
          <w:szCs w:val="24"/>
        </w:rPr>
        <w:t>3 (tri)</w:t>
      </w:r>
      <w:r w:rsidRPr="000F0610">
        <w:rPr>
          <w:b/>
          <w:bCs/>
          <w:sz w:val="24"/>
          <w:szCs w:val="24"/>
        </w:rPr>
        <w:t xml:space="preserve"> godine</w:t>
      </w:r>
      <w:r>
        <w:rPr>
          <w:sz w:val="24"/>
          <w:szCs w:val="24"/>
        </w:rPr>
        <w:t xml:space="preserve">, od trenutka donošenja Rješenja o privremenom </w:t>
      </w:r>
    </w:p>
    <w:p w:rsidR="006B5D82" w:rsidRDefault="006B5D82" w:rsidP="001F6E64">
      <w:pPr>
        <w:spacing w:after="0"/>
        <w:jc w:val="both"/>
        <w:rPr>
          <w:sz w:val="24"/>
          <w:szCs w:val="24"/>
        </w:rPr>
      </w:pPr>
      <w:r w:rsidRPr="001F6E64">
        <w:rPr>
          <w:sz w:val="24"/>
          <w:szCs w:val="24"/>
        </w:rPr>
        <w:t>korištenju javne površine.</w:t>
      </w:r>
    </w:p>
    <w:p w:rsidR="006B5D82" w:rsidRDefault="006B5D82" w:rsidP="001F6E64">
      <w:pPr>
        <w:spacing w:after="0"/>
        <w:jc w:val="both"/>
        <w:rPr>
          <w:sz w:val="24"/>
          <w:szCs w:val="24"/>
        </w:rPr>
      </w:pPr>
    </w:p>
    <w:p w:rsidR="006B5D82" w:rsidRDefault="006B5D82" w:rsidP="001F6E64">
      <w:pPr>
        <w:pStyle w:val="ListParagraph"/>
        <w:numPr>
          <w:ilvl w:val="0"/>
          <w:numId w:val="1"/>
        </w:numPr>
        <w:spacing w:after="0"/>
        <w:jc w:val="both"/>
        <w:rPr>
          <w:sz w:val="24"/>
          <w:szCs w:val="24"/>
        </w:rPr>
      </w:pPr>
      <w:r>
        <w:rPr>
          <w:sz w:val="24"/>
          <w:szCs w:val="24"/>
        </w:rPr>
        <w:t xml:space="preserve">Na natječaju mogu sudjelovati pravne osobe registrirane za djelatnost koja će se </w:t>
      </w:r>
    </w:p>
    <w:p w:rsidR="006B5D82" w:rsidRDefault="006B5D82" w:rsidP="001F6E64">
      <w:pPr>
        <w:spacing w:after="0"/>
        <w:jc w:val="both"/>
        <w:rPr>
          <w:sz w:val="24"/>
          <w:szCs w:val="24"/>
        </w:rPr>
      </w:pPr>
      <w:r w:rsidRPr="001F6E64">
        <w:rPr>
          <w:sz w:val="24"/>
          <w:szCs w:val="24"/>
        </w:rPr>
        <w:t>oba</w:t>
      </w:r>
      <w:r>
        <w:rPr>
          <w:sz w:val="24"/>
          <w:szCs w:val="24"/>
        </w:rPr>
        <w:t xml:space="preserve">vljati na lokaciji iz natječaja i fizičke osobe koje imaju rješenje nadležnog organa za obavljanje djelatnosti ili fizičke osobe koje su kod nadležnog organa podnijele zahtjev za odobrenje obavljanja djelatnosti za koju se traži korištenje javne površine. </w:t>
      </w:r>
    </w:p>
    <w:p w:rsidR="006B5D82" w:rsidRDefault="006B5D82" w:rsidP="001F6E64">
      <w:pPr>
        <w:spacing w:after="0"/>
        <w:jc w:val="both"/>
        <w:rPr>
          <w:sz w:val="24"/>
          <w:szCs w:val="24"/>
        </w:rPr>
      </w:pPr>
    </w:p>
    <w:p w:rsidR="006B5D82" w:rsidRDefault="006B5D82" w:rsidP="001F6E64">
      <w:pPr>
        <w:spacing w:after="0"/>
        <w:jc w:val="both"/>
        <w:rPr>
          <w:sz w:val="24"/>
          <w:szCs w:val="24"/>
        </w:rPr>
      </w:pPr>
      <w:r>
        <w:rPr>
          <w:sz w:val="24"/>
          <w:szCs w:val="24"/>
        </w:rPr>
        <w:t>Pismena ponuda za sudjelovanje na natječaju mora sadržavati:</w:t>
      </w:r>
    </w:p>
    <w:p w:rsidR="006B5D82" w:rsidRDefault="006B5D82" w:rsidP="001F6E64">
      <w:pPr>
        <w:pStyle w:val="ListParagraph"/>
        <w:numPr>
          <w:ilvl w:val="0"/>
          <w:numId w:val="2"/>
        </w:numPr>
        <w:spacing w:after="0"/>
        <w:jc w:val="both"/>
        <w:rPr>
          <w:sz w:val="24"/>
          <w:szCs w:val="24"/>
        </w:rPr>
      </w:pPr>
      <w:r>
        <w:rPr>
          <w:sz w:val="24"/>
          <w:szCs w:val="24"/>
        </w:rPr>
        <w:t>prijava s podacima: naziv, ime ovlaštene osobe, lokaciju za koju se natječe, adresu i kontakt telefon,</w:t>
      </w:r>
    </w:p>
    <w:p w:rsidR="006B5D82" w:rsidRDefault="006B5D82" w:rsidP="001F6E64">
      <w:pPr>
        <w:pStyle w:val="ListParagraph"/>
        <w:numPr>
          <w:ilvl w:val="0"/>
          <w:numId w:val="2"/>
        </w:numPr>
        <w:spacing w:after="0"/>
        <w:jc w:val="both"/>
        <w:rPr>
          <w:sz w:val="24"/>
          <w:szCs w:val="24"/>
        </w:rPr>
      </w:pPr>
      <w:r>
        <w:rPr>
          <w:sz w:val="24"/>
          <w:szCs w:val="24"/>
        </w:rPr>
        <w:t>ponuđenu visinu naknade koja ne može biti manja od 10,00 KM/m²,</w:t>
      </w:r>
    </w:p>
    <w:p w:rsidR="006B5D82" w:rsidRDefault="006B5D82" w:rsidP="001F6E64">
      <w:pPr>
        <w:pStyle w:val="ListParagraph"/>
        <w:numPr>
          <w:ilvl w:val="0"/>
          <w:numId w:val="2"/>
        </w:numPr>
        <w:spacing w:after="0"/>
        <w:jc w:val="both"/>
        <w:rPr>
          <w:sz w:val="24"/>
          <w:szCs w:val="24"/>
        </w:rPr>
      </w:pPr>
      <w:r>
        <w:rPr>
          <w:sz w:val="24"/>
          <w:szCs w:val="24"/>
        </w:rPr>
        <w:lastRenderedPageBreak/>
        <w:t>ovjerenu presliku osobne iskaznice ukoliko je ponuđač fizička osoba,</w:t>
      </w:r>
    </w:p>
    <w:p w:rsidR="006B5D82" w:rsidRDefault="006B5D82" w:rsidP="001F6E64">
      <w:pPr>
        <w:pStyle w:val="ListParagraph"/>
        <w:numPr>
          <w:ilvl w:val="0"/>
          <w:numId w:val="2"/>
        </w:numPr>
        <w:spacing w:after="0"/>
        <w:jc w:val="both"/>
        <w:rPr>
          <w:sz w:val="24"/>
          <w:szCs w:val="24"/>
        </w:rPr>
      </w:pPr>
      <w:r>
        <w:rPr>
          <w:sz w:val="24"/>
          <w:szCs w:val="24"/>
        </w:rPr>
        <w:t>ovjerenu presliku rješenja o upisu u sudski registar- za pravne osobe, odnosno ovjerenu presliku rješenja o obavljanju samostalne djelatnosti ili potvrda nadležnog organa o zaprimljenom zahtjevu za odobrenje obavljanja djelatnosti- za fizičke osobe,</w:t>
      </w:r>
    </w:p>
    <w:p w:rsidR="006B5D82" w:rsidRDefault="006B5D82" w:rsidP="001F6E64">
      <w:pPr>
        <w:pStyle w:val="ListParagraph"/>
        <w:numPr>
          <w:ilvl w:val="0"/>
          <w:numId w:val="2"/>
        </w:numPr>
        <w:spacing w:after="0"/>
        <w:jc w:val="both"/>
        <w:rPr>
          <w:sz w:val="24"/>
          <w:szCs w:val="24"/>
        </w:rPr>
      </w:pPr>
      <w:r>
        <w:rPr>
          <w:sz w:val="24"/>
          <w:szCs w:val="24"/>
        </w:rPr>
        <w:t>uvjerenje o nepostojanju dugovanja prema Općini po bilo kojem osnovu.</w:t>
      </w:r>
    </w:p>
    <w:p w:rsidR="006B5D82" w:rsidRDefault="006B5D82" w:rsidP="002B6428">
      <w:pPr>
        <w:pStyle w:val="ListParagraph"/>
        <w:spacing w:after="0"/>
        <w:ind w:left="1065"/>
        <w:jc w:val="both"/>
        <w:rPr>
          <w:sz w:val="24"/>
          <w:szCs w:val="24"/>
        </w:rPr>
      </w:pPr>
    </w:p>
    <w:p w:rsidR="006B5D82" w:rsidRDefault="006B5D82" w:rsidP="002B6428">
      <w:pPr>
        <w:pStyle w:val="ListParagraph"/>
        <w:spacing w:after="0"/>
        <w:ind w:left="1065"/>
        <w:jc w:val="both"/>
        <w:rPr>
          <w:sz w:val="24"/>
          <w:szCs w:val="24"/>
        </w:rPr>
      </w:pPr>
    </w:p>
    <w:p w:rsidR="006B5D82" w:rsidRDefault="006B5D82" w:rsidP="002B6428">
      <w:pPr>
        <w:pStyle w:val="ListParagraph"/>
        <w:numPr>
          <w:ilvl w:val="0"/>
          <w:numId w:val="1"/>
        </w:numPr>
        <w:spacing w:after="0"/>
        <w:jc w:val="both"/>
        <w:rPr>
          <w:sz w:val="24"/>
          <w:szCs w:val="24"/>
        </w:rPr>
      </w:pPr>
      <w:r>
        <w:rPr>
          <w:sz w:val="24"/>
          <w:szCs w:val="24"/>
        </w:rPr>
        <w:t xml:space="preserve">Ocjenjivanje i izbor pristiglih prijava na natječaj izvršit će Komisija imenovana od strane </w:t>
      </w:r>
    </w:p>
    <w:p w:rsidR="006B5D82" w:rsidRDefault="006B5D82" w:rsidP="002B6428">
      <w:pPr>
        <w:spacing w:after="0"/>
        <w:jc w:val="both"/>
        <w:rPr>
          <w:sz w:val="24"/>
          <w:szCs w:val="24"/>
        </w:rPr>
      </w:pPr>
      <w:r w:rsidRPr="002B6428">
        <w:rPr>
          <w:sz w:val="24"/>
          <w:szCs w:val="24"/>
        </w:rPr>
        <w:t>Općinskog vijeća Orašje.</w:t>
      </w:r>
      <w:r>
        <w:rPr>
          <w:sz w:val="24"/>
          <w:szCs w:val="24"/>
        </w:rPr>
        <w:t xml:space="preserve"> Komisija donosi zaključak o rezultatima javnog natječaja koji dostavlja sudionicima natječaja. Sudionica natječaja imaju pravo uložiti prigovor na zaključak u roku od 8 (osam) dana od dana primitka istog.</w:t>
      </w:r>
    </w:p>
    <w:p w:rsidR="006B5D82" w:rsidRDefault="006B5D82" w:rsidP="002B6428">
      <w:pPr>
        <w:spacing w:after="0"/>
        <w:jc w:val="both"/>
        <w:rPr>
          <w:sz w:val="24"/>
          <w:szCs w:val="24"/>
        </w:rPr>
      </w:pPr>
    </w:p>
    <w:p w:rsidR="006B5D82" w:rsidRDefault="006B5D82" w:rsidP="002B6428">
      <w:pPr>
        <w:pStyle w:val="ListParagraph"/>
        <w:numPr>
          <w:ilvl w:val="0"/>
          <w:numId w:val="1"/>
        </w:numPr>
        <w:spacing w:after="0"/>
        <w:jc w:val="both"/>
        <w:rPr>
          <w:sz w:val="24"/>
          <w:szCs w:val="24"/>
        </w:rPr>
      </w:pPr>
      <w:r>
        <w:rPr>
          <w:sz w:val="24"/>
          <w:szCs w:val="24"/>
        </w:rPr>
        <w:t xml:space="preserve">Prijave se podnose u zatvorenoj koverti putem pošte ili osobno na šalter salu na adresu: </w:t>
      </w:r>
    </w:p>
    <w:p w:rsidR="006B5D82" w:rsidRDefault="006B5D82" w:rsidP="00463353">
      <w:pPr>
        <w:spacing w:after="0"/>
        <w:ind w:left="705"/>
        <w:jc w:val="center"/>
        <w:rPr>
          <w:sz w:val="24"/>
          <w:szCs w:val="24"/>
        </w:rPr>
      </w:pPr>
      <w:r w:rsidRPr="00463353">
        <w:rPr>
          <w:sz w:val="24"/>
          <w:szCs w:val="24"/>
        </w:rPr>
        <w:t>Općina Orašje, III. ulica broj 45</w:t>
      </w:r>
    </w:p>
    <w:p w:rsidR="006B5D82" w:rsidRDefault="006B5D82" w:rsidP="003D291F">
      <w:pPr>
        <w:spacing w:after="0"/>
        <w:ind w:left="705"/>
        <w:jc w:val="center"/>
        <w:rPr>
          <w:sz w:val="24"/>
          <w:szCs w:val="24"/>
        </w:rPr>
      </w:pPr>
      <w:r>
        <w:rPr>
          <w:sz w:val="24"/>
          <w:szCs w:val="24"/>
        </w:rPr>
        <w:t>s naznakom:</w:t>
      </w:r>
    </w:p>
    <w:p w:rsidR="006B5D82" w:rsidRDefault="006B5D82" w:rsidP="00463353">
      <w:pPr>
        <w:spacing w:after="0"/>
        <w:ind w:left="705"/>
        <w:jc w:val="center"/>
        <w:rPr>
          <w:sz w:val="24"/>
          <w:szCs w:val="24"/>
        </w:rPr>
      </w:pPr>
      <w:r>
        <w:rPr>
          <w:sz w:val="24"/>
          <w:szCs w:val="24"/>
        </w:rPr>
        <w:t>„Prijava na Javni natječaj za dodjelu lokacije radi</w:t>
      </w:r>
    </w:p>
    <w:p w:rsidR="006B5D82" w:rsidRDefault="006B5D82" w:rsidP="00463353">
      <w:pPr>
        <w:spacing w:after="0"/>
        <w:ind w:left="705"/>
        <w:jc w:val="center"/>
        <w:rPr>
          <w:sz w:val="24"/>
          <w:szCs w:val="24"/>
        </w:rPr>
      </w:pPr>
      <w:r>
        <w:rPr>
          <w:sz w:val="24"/>
          <w:szCs w:val="24"/>
        </w:rPr>
        <w:t>privremenog korištenja javne površine“- NE OTVARATI</w:t>
      </w:r>
    </w:p>
    <w:p w:rsidR="006B5D82" w:rsidRDefault="006B5D82" w:rsidP="00463353">
      <w:pPr>
        <w:spacing w:after="0"/>
        <w:ind w:left="705"/>
        <w:jc w:val="center"/>
        <w:rPr>
          <w:sz w:val="24"/>
          <w:szCs w:val="24"/>
        </w:rPr>
      </w:pPr>
    </w:p>
    <w:p w:rsidR="006B5D82" w:rsidRDefault="006B5D82" w:rsidP="00463353">
      <w:pPr>
        <w:pStyle w:val="ListParagraph"/>
        <w:numPr>
          <w:ilvl w:val="0"/>
          <w:numId w:val="1"/>
        </w:numPr>
        <w:spacing w:after="0"/>
        <w:jc w:val="both"/>
        <w:rPr>
          <w:sz w:val="24"/>
          <w:szCs w:val="24"/>
        </w:rPr>
      </w:pPr>
      <w:r>
        <w:rPr>
          <w:sz w:val="24"/>
          <w:szCs w:val="24"/>
        </w:rPr>
        <w:t xml:space="preserve">Rok za podnošenje prijava je </w:t>
      </w:r>
      <w:r w:rsidRPr="00DF585E">
        <w:rPr>
          <w:b/>
          <w:bCs/>
          <w:sz w:val="24"/>
          <w:szCs w:val="24"/>
        </w:rPr>
        <w:t>09.07</w:t>
      </w:r>
      <w:r w:rsidRPr="003D2E50">
        <w:rPr>
          <w:b/>
          <w:bCs/>
          <w:sz w:val="24"/>
          <w:szCs w:val="24"/>
        </w:rPr>
        <w:t>.2015. godine do 12:00 sati</w:t>
      </w:r>
      <w:r>
        <w:rPr>
          <w:sz w:val="24"/>
          <w:szCs w:val="24"/>
        </w:rPr>
        <w:t xml:space="preserve">. </w:t>
      </w:r>
    </w:p>
    <w:p w:rsidR="006B5D82" w:rsidRDefault="006B5D82" w:rsidP="004258D7">
      <w:pPr>
        <w:spacing w:after="0"/>
        <w:jc w:val="both"/>
        <w:rPr>
          <w:sz w:val="24"/>
          <w:szCs w:val="24"/>
        </w:rPr>
      </w:pPr>
      <w:r>
        <w:rPr>
          <w:sz w:val="24"/>
          <w:szCs w:val="24"/>
        </w:rPr>
        <w:t>Nepotpune i neblagovremene prijave kao i prijave čiji podnositelji imaju dugovanja prema Općini po bilo kojem osnovu neće biti uzete u razmatranje.</w:t>
      </w:r>
    </w:p>
    <w:p w:rsidR="006B5D82" w:rsidRDefault="006B5D82" w:rsidP="004258D7">
      <w:pPr>
        <w:spacing w:after="0"/>
        <w:jc w:val="both"/>
        <w:rPr>
          <w:sz w:val="24"/>
          <w:szCs w:val="24"/>
        </w:rPr>
      </w:pPr>
    </w:p>
    <w:p w:rsidR="006B5D82" w:rsidRDefault="006B5D82" w:rsidP="004258D7">
      <w:pPr>
        <w:pStyle w:val="ListParagraph"/>
        <w:numPr>
          <w:ilvl w:val="0"/>
          <w:numId w:val="1"/>
        </w:numPr>
        <w:spacing w:after="0"/>
        <w:jc w:val="both"/>
        <w:rPr>
          <w:sz w:val="24"/>
          <w:szCs w:val="24"/>
        </w:rPr>
      </w:pPr>
      <w:r w:rsidRPr="004258D7">
        <w:rPr>
          <w:sz w:val="24"/>
          <w:szCs w:val="24"/>
        </w:rPr>
        <w:t>Javno otvaranje</w:t>
      </w:r>
      <w:r>
        <w:rPr>
          <w:sz w:val="24"/>
          <w:szCs w:val="24"/>
        </w:rPr>
        <w:t xml:space="preserve"> prijava obavit će se dana </w:t>
      </w:r>
      <w:r>
        <w:rPr>
          <w:b/>
          <w:bCs/>
          <w:sz w:val="24"/>
          <w:szCs w:val="24"/>
        </w:rPr>
        <w:t>09.07</w:t>
      </w:r>
      <w:r w:rsidRPr="003D2E50">
        <w:rPr>
          <w:b/>
          <w:bCs/>
          <w:sz w:val="24"/>
          <w:szCs w:val="24"/>
        </w:rPr>
        <w:t>.2015. godine u 13:00 sati</w:t>
      </w:r>
      <w:r w:rsidRPr="004258D7">
        <w:rPr>
          <w:sz w:val="24"/>
          <w:szCs w:val="24"/>
        </w:rPr>
        <w:t xml:space="preserve">, u zgradi </w:t>
      </w:r>
    </w:p>
    <w:p w:rsidR="006B5D82" w:rsidRPr="004258D7" w:rsidRDefault="006B5D82" w:rsidP="004258D7">
      <w:pPr>
        <w:spacing w:after="0"/>
        <w:jc w:val="both"/>
        <w:rPr>
          <w:sz w:val="24"/>
          <w:szCs w:val="24"/>
        </w:rPr>
      </w:pPr>
      <w:r w:rsidRPr="004258D7">
        <w:rPr>
          <w:sz w:val="24"/>
          <w:szCs w:val="24"/>
        </w:rPr>
        <w:t>Općine Orašje sala za sastanak.</w:t>
      </w:r>
    </w:p>
    <w:p w:rsidR="006B5D82" w:rsidRPr="004258D7" w:rsidRDefault="006B5D82" w:rsidP="004258D7">
      <w:pPr>
        <w:spacing w:after="0"/>
        <w:jc w:val="both"/>
        <w:rPr>
          <w:sz w:val="24"/>
          <w:szCs w:val="24"/>
        </w:rPr>
      </w:pPr>
    </w:p>
    <w:p w:rsidR="006B5D82" w:rsidRDefault="006B5D82" w:rsidP="00463353">
      <w:pPr>
        <w:pStyle w:val="ListParagraph"/>
        <w:numPr>
          <w:ilvl w:val="0"/>
          <w:numId w:val="1"/>
        </w:numPr>
        <w:spacing w:after="0"/>
        <w:jc w:val="both"/>
        <w:rPr>
          <w:sz w:val="24"/>
          <w:szCs w:val="24"/>
        </w:rPr>
      </w:pPr>
      <w:r>
        <w:rPr>
          <w:sz w:val="24"/>
          <w:szCs w:val="24"/>
        </w:rPr>
        <w:t xml:space="preserve">Javni natječaj će se objaviti na Radio postaji Orašje, oglasnoj ploči Općine i službenoj web </w:t>
      </w:r>
    </w:p>
    <w:p w:rsidR="006B5D82" w:rsidRDefault="006B5D82" w:rsidP="00463353">
      <w:pPr>
        <w:spacing w:after="0"/>
        <w:jc w:val="both"/>
        <w:rPr>
          <w:sz w:val="24"/>
          <w:szCs w:val="24"/>
        </w:rPr>
      </w:pPr>
      <w:r w:rsidRPr="00463353">
        <w:rPr>
          <w:sz w:val="24"/>
          <w:szCs w:val="24"/>
        </w:rPr>
        <w:t>stranici Općine Orašje</w:t>
      </w:r>
      <w:r>
        <w:rPr>
          <w:sz w:val="24"/>
          <w:szCs w:val="24"/>
        </w:rPr>
        <w:t xml:space="preserve"> (w.w.w.orasje.ba).</w:t>
      </w:r>
    </w:p>
    <w:p w:rsidR="006B5D82" w:rsidRDefault="006B5D82" w:rsidP="00463353">
      <w:pPr>
        <w:spacing w:after="0"/>
        <w:jc w:val="both"/>
        <w:rPr>
          <w:sz w:val="24"/>
          <w:szCs w:val="24"/>
        </w:rPr>
      </w:pPr>
    </w:p>
    <w:p w:rsidR="006B5D82" w:rsidRDefault="006B5D82" w:rsidP="00767A63">
      <w:pPr>
        <w:pStyle w:val="ListParagraph"/>
        <w:numPr>
          <w:ilvl w:val="0"/>
          <w:numId w:val="1"/>
        </w:numPr>
        <w:spacing w:after="0"/>
        <w:jc w:val="both"/>
        <w:rPr>
          <w:sz w:val="24"/>
          <w:szCs w:val="24"/>
        </w:rPr>
      </w:pPr>
      <w:r>
        <w:rPr>
          <w:sz w:val="24"/>
          <w:szCs w:val="24"/>
        </w:rPr>
        <w:t xml:space="preserve">Sve dodatne informacije se mogu dobiti svakim radnim danom u prostorijama općine Orašje, </w:t>
      </w:r>
    </w:p>
    <w:p w:rsidR="006B5D82" w:rsidRPr="00767A63" w:rsidRDefault="006B5D82" w:rsidP="00767A63">
      <w:pPr>
        <w:spacing w:after="0"/>
        <w:jc w:val="both"/>
        <w:rPr>
          <w:sz w:val="24"/>
          <w:szCs w:val="24"/>
        </w:rPr>
      </w:pPr>
      <w:r w:rsidRPr="00767A63">
        <w:rPr>
          <w:sz w:val="24"/>
          <w:szCs w:val="24"/>
        </w:rPr>
        <w:t>ured broj 8 ili putem telefona na broj 031/712-322 lok.102.</w:t>
      </w:r>
    </w:p>
    <w:p w:rsidR="006B5D82" w:rsidRDefault="006B5D82" w:rsidP="001F6E64">
      <w:pPr>
        <w:spacing w:after="0"/>
        <w:jc w:val="both"/>
        <w:rPr>
          <w:sz w:val="24"/>
          <w:szCs w:val="24"/>
        </w:rPr>
      </w:pPr>
    </w:p>
    <w:p w:rsidR="006B5D82" w:rsidRDefault="006B5D82" w:rsidP="001F6E64">
      <w:pPr>
        <w:spacing w:after="0"/>
        <w:jc w:val="both"/>
        <w:rPr>
          <w:sz w:val="24"/>
          <w:szCs w:val="24"/>
        </w:rPr>
      </w:pPr>
    </w:p>
    <w:p w:rsidR="006B5D82" w:rsidRDefault="006B5D82" w:rsidP="001F6E64">
      <w:pPr>
        <w:spacing w:after="0"/>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B5D82" w:rsidRDefault="006B5D82" w:rsidP="001F6E64">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Općinski načelnik</w:t>
      </w:r>
    </w:p>
    <w:p w:rsidR="006B5D82" w:rsidRDefault="006B5D82" w:rsidP="001F6E64">
      <w:pPr>
        <w:spacing w:after="0"/>
        <w:jc w:val="both"/>
        <w:rPr>
          <w:sz w:val="24"/>
          <w:szCs w:val="24"/>
        </w:rPr>
      </w:pPr>
      <w:r>
        <w:rPr>
          <w:sz w:val="24"/>
          <w:szCs w:val="24"/>
        </w:rPr>
        <w:t xml:space="preserve">                                                                                                                                        Đuro Topić</w:t>
      </w:r>
    </w:p>
    <w:p w:rsidR="006B5D82" w:rsidRDefault="006B5D82" w:rsidP="001F6E64">
      <w:pPr>
        <w:spacing w:after="0"/>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6B5D82" w:rsidRDefault="006B5D82" w:rsidP="001F6E64">
      <w:pPr>
        <w:spacing w:after="0"/>
        <w:jc w:val="both"/>
        <w:rPr>
          <w:sz w:val="24"/>
          <w:szCs w:val="24"/>
        </w:rPr>
      </w:pPr>
    </w:p>
    <w:p w:rsidR="006B5D82" w:rsidRDefault="006B5D82" w:rsidP="001F6E64">
      <w:pPr>
        <w:spacing w:after="0"/>
        <w:jc w:val="both"/>
        <w:rPr>
          <w:sz w:val="24"/>
          <w:szCs w:val="24"/>
        </w:rPr>
      </w:pPr>
    </w:p>
    <w:p w:rsidR="006B5D82" w:rsidRDefault="006B5D82" w:rsidP="001F6E64">
      <w:pPr>
        <w:spacing w:after="0"/>
        <w:jc w:val="both"/>
        <w:rPr>
          <w:sz w:val="24"/>
          <w:szCs w:val="24"/>
        </w:rPr>
      </w:pPr>
    </w:p>
    <w:p w:rsidR="006B5D82" w:rsidRDefault="006B5D82" w:rsidP="001F6E64">
      <w:pPr>
        <w:spacing w:after="0"/>
        <w:jc w:val="both"/>
        <w:rPr>
          <w:sz w:val="24"/>
          <w:szCs w:val="24"/>
        </w:rPr>
      </w:pPr>
    </w:p>
    <w:p w:rsidR="006B5D82" w:rsidRDefault="006B5D82" w:rsidP="001F6E64">
      <w:pPr>
        <w:spacing w:after="0"/>
        <w:jc w:val="both"/>
        <w:rPr>
          <w:sz w:val="24"/>
          <w:szCs w:val="24"/>
        </w:rPr>
      </w:pPr>
    </w:p>
    <w:p w:rsidR="006B5D82" w:rsidRDefault="006B5D82" w:rsidP="001F6E64">
      <w:pPr>
        <w:spacing w:after="0"/>
        <w:jc w:val="both"/>
        <w:rPr>
          <w:sz w:val="24"/>
          <w:szCs w:val="24"/>
        </w:rPr>
      </w:pPr>
    </w:p>
    <w:p w:rsidR="006B5D82" w:rsidRDefault="006B5D82" w:rsidP="001F6E64">
      <w:pPr>
        <w:spacing w:after="0"/>
        <w:jc w:val="both"/>
        <w:rPr>
          <w:sz w:val="24"/>
          <w:szCs w:val="24"/>
        </w:rPr>
      </w:pPr>
    </w:p>
    <w:p w:rsidR="006B5D82" w:rsidRDefault="006B5D82" w:rsidP="001F6E64">
      <w:pPr>
        <w:spacing w:after="0"/>
        <w:jc w:val="both"/>
        <w:rPr>
          <w:sz w:val="24"/>
          <w:szCs w:val="24"/>
        </w:rPr>
      </w:pPr>
    </w:p>
    <w:p w:rsidR="006B5D82" w:rsidRDefault="006B5D82" w:rsidP="001F6E64">
      <w:pPr>
        <w:spacing w:after="0"/>
        <w:jc w:val="both"/>
        <w:rPr>
          <w:sz w:val="24"/>
          <w:szCs w:val="24"/>
        </w:rPr>
      </w:pPr>
    </w:p>
    <w:sectPr w:rsidR="006B5D82" w:rsidSect="006F33EF">
      <w:pgSz w:w="11907" w:h="16839" w:code="9"/>
      <w:pgMar w:top="567" w:right="720" w:bottom="567" w:left="720" w:header="272"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972FB"/>
    <w:multiLevelType w:val="hybridMultilevel"/>
    <w:tmpl w:val="787CB964"/>
    <w:lvl w:ilvl="0" w:tplc="81BEB4C4">
      <w:numFmt w:val="bullet"/>
      <w:lvlText w:val="-"/>
      <w:lvlJc w:val="left"/>
      <w:pPr>
        <w:ind w:left="2484" w:hanging="360"/>
      </w:pPr>
      <w:rPr>
        <w:rFonts w:ascii="Calibri" w:eastAsia="Times New Roman" w:hAnsi="Calibri" w:hint="default"/>
      </w:rPr>
    </w:lvl>
    <w:lvl w:ilvl="1" w:tplc="101A0003">
      <w:start w:val="1"/>
      <w:numFmt w:val="bullet"/>
      <w:lvlText w:val="o"/>
      <w:lvlJc w:val="left"/>
      <w:pPr>
        <w:ind w:left="3204" w:hanging="360"/>
      </w:pPr>
      <w:rPr>
        <w:rFonts w:ascii="Courier New" w:hAnsi="Courier New" w:cs="Courier New" w:hint="default"/>
      </w:rPr>
    </w:lvl>
    <w:lvl w:ilvl="2" w:tplc="101A0005">
      <w:start w:val="1"/>
      <w:numFmt w:val="bullet"/>
      <w:lvlText w:val=""/>
      <w:lvlJc w:val="left"/>
      <w:pPr>
        <w:ind w:left="3924" w:hanging="360"/>
      </w:pPr>
      <w:rPr>
        <w:rFonts w:ascii="Wingdings" w:hAnsi="Wingdings" w:cs="Wingdings" w:hint="default"/>
      </w:rPr>
    </w:lvl>
    <w:lvl w:ilvl="3" w:tplc="101A0001">
      <w:start w:val="1"/>
      <w:numFmt w:val="bullet"/>
      <w:lvlText w:val=""/>
      <w:lvlJc w:val="left"/>
      <w:pPr>
        <w:ind w:left="4644" w:hanging="360"/>
      </w:pPr>
      <w:rPr>
        <w:rFonts w:ascii="Symbol" w:hAnsi="Symbol" w:cs="Symbol" w:hint="default"/>
      </w:rPr>
    </w:lvl>
    <w:lvl w:ilvl="4" w:tplc="101A0003">
      <w:start w:val="1"/>
      <w:numFmt w:val="bullet"/>
      <w:lvlText w:val="o"/>
      <w:lvlJc w:val="left"/>
      <w:pPr>
        <w:ind w:left="5364" w:hanging="360"/>
      </w:pPr>
      <w:rPr>
        <w:rFonts w:ascii="Courier New" w:hAnsi="Courier New" w:cs="Courier New" w:hint="default"/>
      </w:rPr>
    </w:lvl>
    <w:lvl w:ilvl="5" w:tplc="101A0005">
      <w:start w:val="1"/>
      <w:numFmt w:val="bullet"/>
      <w:lvlText w:val=""/>
      <w:lvlJc w:val="left"/>
      <w:pPr>
        <w:ind w:left="6084" w:hanging="360"/>
      </w:pPr>
      <w:rPr>
        <w:rFonts w:ascii="Wingdings" w:hAnsi="Wingdings" w:cs="Wingdings" w:hint="default"/>
      </w:rPr>
    </w:lvl>
    <w:lvl w:ilvl="6" w:tplc="101A0001">
      <w:start w:val="1"/>
      <w:numFmt w:val="bullet"/>
      <w:lvlText w:val=""/>
      <w:lvlJc w:val="left"/>
      <w:pPr>
        <w:ind w:left="6804" w:hanging="360"/>
      </w:pPr>
      <w:rPr>
        <w:rFonts w:ascii="Symbol" w:hAnsi="Symbol" w:cs="Symbol" w:hint="default"/>
      </w:rPr>
    </w:lvl>
    <w:lvl w:ilvl="7" w:tplc="101A0003">
      <w:start w:val="1"/>
      <w:numFmt w:val="bullet"/>
      <w:lvlText w:val="o"/>
      <w:lvlJc w:val="left"/>
      <w:pPr>
        <w:ind w:left="7524" w:hanging="360"/>
      </w:pPr>
      <w:rPr>
        <w:rFonts w:ascii="Courier New" w:hAnsi="Courier New" w:cs="Courier New" w:hint="default"/>
      </w:rPr>
    </w:lvl>
    <w:lvl w:ilvl="8" w:tplc="101A0005">
      <w:start w:val="1"/>
      <w:numFmt w:val="bullet"/>
      <w:lvlText w:val=""/>
      <w:lvlJc w:val="left"/>
      <w:pPr>
        <w:ind w:left="8244" w:hanging="360"/>
      </w:pPr>
      <w:rPr>
        <w:rFonts w:ascii="Wingdings" w:hAnsi="Wingdings" w:cs="Wingdings" w:hint="default"/>
      </w:rPr>
    </w:lvl>
  </w:abstractNum>
  <w:abstractNum w:abstractNumId="1" w15:restartNumberingAfterBreak="0">
    <w:nsid w:val="34E56F48"/>
    <w:multiLevelType w:val="hybridMultilevel"/>
    <w:tmpl w:val="5B52CFE6"/>
    <w:lvl w:ilvl="0" w:tplc="0712BACA">
      <w:start w:val="1"/>
      <w:numFmt w:val="decimal"/>
      <w:lvlText w:val="%1."/>
      <w:lvlJc w:val="left"/>
      <w:pPr>
        <w:ind w:left="1065" w:hanging="360"/>
      </w:pPr>
      <w:rPr>
        <w:rFonts w:hint="default"/>
      </w:rPr>
    </w:lvl>
    <w:lvl w:ilvl="1" w:tplc="101A0019">
      <w:start w:val="1"/>
      <w:numFmt w:val="lowerLetter"/>
      <w:lvlText w:val="%2."/>
      <w:lvlJc w:val="left"/>
      <w:pPr>
        <w:ind w:left="1785" w:hanging="360"/>
      </w:pPr>
    </w:lvl>
    <w:lvl w:ilvl="2" w:tplc="101A001B">
      <w:start w:val="1"/>
      <w:numFmt w:val="lowerRoman"/>
      <w:lvlText w:val="%3."/>
      <w:lvlJc w:val="right"/>
      <w:pPr>
        <w:ind w:left="2505" w:hanging="180"/>
      </w:pPr>
    </w:lvl>
    <w:lvl w:ilvl="3" w:tplc="101A000F">
      <w:start w:val="1"/>
      <w:numFmt w:val="decimal"/>
      <w:lvlText w:val="%4."/>
      <w:lvlJc w:val="left"/>
      <w:pPr>
        <w:ind w:left="3225" w:hanging="360"/>
      </w:pPr>
    </w:lvl>
    <w:lvl w:ilvl="4" w:tplc="101A0019">
      <w:start w:val="1"/>
      <w:numFmt w:val="lowerLetter"/>
      <w:lvlText w:val="%5."/>
      <w:lvlJc w:val="left"/>
      <w:pPr>
        <w:ind w:left="3945" w:hanging="360"/>
      </w:pPr>
    </w:lvl>
    <w:lvl w:ilvl="5" w:tplc="101A001B">
      <w:start w:val="1"/>
      <w:numFmt w:val="lowerRoman"/>
      <w:lvlText w:val="%6."/>
      <w:lvlJc w:val="right"/>
      <w:pPr>
        <w:ind w:left="4665" w:hanging="180"/>
      </w:pPr>
    </w:lvl>
    <w:lvl w:ilvl="6" w:tplc="101A000F">
      <w:start w:val="1"/>
      <w:numFmt w:val="decimal"/>
      <w:lvlText w:val="%7."/>
      <w:lvlJc w:val="left"/>
      <w:pPr>
        <w:ind w:left="5385" w:hanging="360"/>
      </w:pPr>
    </w:lvl>
    <w:lvl w:ilvl="7" w:tplc="101A0019">
      <w:start w:val="1"/>
      <w:numFmt w:val="lowerLetter"/>
      <w:lvlText w:val="%8."/>
      <w:lvlJc w:val="left"/>
      <w:pPr>
        <w:ind w:left="6105" w:hanging="360"/>
      </w:pPr>
    </w:lvl>
    <w:lvl w:ilvl="8" w:tplc="101A001B">
      <w:start w:val="1"/>
      <w:numFmt w:val="lowerRoman"/>
      <w:lvlText w:val="%9."/>
      <w:lvlJc w:val="right"/>
      <w:pPr>
        <w:ind w:left="6825" w:hanging="180"/>
      </w:pPr>
    </w:lvl>
  </w:abstractNum>
  <w:abstractNum w:abstractNumId="2" w15:restartNumberingAfterBreak="0">
    <w:nsid w:val="760B4530"/>
    <w:multiLevelType w:val="hybridMultilevel"/>
    <w:tmpl w:val="8ED8787E"/>
    <w:lvl w:ilvl="0" w:tplc="65A04230">
      <w:start w:val="2"/>
      <w:numFmt w:val="bullet"/>
      <w:lvlText w:val="-"/>
      <w:lvlJc w:val="left"/>
      <w:pPr>
        <w:ind w:left="1065" w:hanging="360"/>
      </w:pPr>
      <w:rPr>
        <w:rFonts w:ascii="Calibri" w:eastAsia="Times New Roman" w:hAnsi="Calibri" w:hint="default"/>
      </w:rPr>
    </w:lvl>
    <w:lvl w:ilvl="1" w:tplc="101A0003">
      <w:start w:val="1"/>
      <w:numFmt w:val="bullet"/>
      <w:lvlText w:val="o"/>
      <w:lvlJc w:val="left"/>
      <w:pPr>
        <w:ind w:left="1785" w:hanging="360"/>
      </w:pPr>
      <w:rPr>
        <w:rFonts w:ascii="Courier New" w:hAnsi="Courier New" w:cs="Courier New" w:hint="default"/>
      </w:rPr>
    </w:lvl>
    <w:lvl w:ilvl="2" w:tplc="101A0005">
      <w:start w:val="1"/>
      <w:numFmt w:val="bullet"/>
      <w:lvlText w:val=""/>
      <w:lvlJc w:val="left"/>
      <w:pPr>
        <w:ind w:left="2505" w:hanging="360"/>
      </w:pPr>
      <w:rPr>
        <w:rFonts w:ascii="Wingdings" w:hAnsi="Wingdings" w:cs="Wingdings" w:hint="default"/>
      </w:rPr>
    </w:lvl>
    <w:lvl w:ilvl="3" w:tplc="101A0001">
      <w:start w:val="1"/>
      <w:numFmt w:val="bullet"/>
      <w:lvlText w:val=""/>
      <w:lvlJc w:val="left"/>
      <w:pPr>
        <w:ind w:left="3225" w:hanging="360"/>
      </w:pPr>
      <w:rPr>
        <w:rFonts w:ascii="Symbol" w:hAnsi="Symbol" w:cs="Symbol" w:hint="default"/>
      </w:rPr>
    </w:lvl>
    <w:lvl w:ilvl="4" w:tplc="101A0003">
      <w:start w:val="1"/>
      <w:numFmt w:val="bullet"/>
      <w:lvlText w:val="o"/>
      <w:lvlJc w:val="left"/>
      <w:pPr>
        <w:ind w:left="3945" w:hanging="360"/>
      </w:pPr>
      <w:rPr>
        <w:rFonts w:ascii="Courier New" w:hAnsi="Courier New" w:cs="Courier New" w:hint="default"/>
      </w:rPr>
    </w:lvl>
    <w:lvl w:ilvl="5" w:tplc="101A0005">
      <w:start w:val="1"/>
      <w:numFmt w:val="bullet"/>
      <w:lvlText w:val=""/>
      <w:lvlJc w:val="left"/>
      <w:pPr>
        <w:ind w:left="4665" w:hanging="360"/>
      </w:pPr>
      <w:rPr>
        <w:rFonts w:ascii="Wingdings" w:hAnsi="Wingdings" w:cs="Wingdings" w:hint="default"/>
      </w:rPr>
    </w:lvl>
    <w:lvl w:ilvl="6" w:tplc="101A0001">
      <w:start w:val="1"/>
      <w:numFmt w:val="bullet"/>
      <w:lvlText w:val=""/>
      <w:lvlJc w:val="left"/>
      <w:pPr>
        <w:ind w:left="5385" w:hanging="360"/>
      </w:pPr>
      <w:rPr>
        <w:rFonts w:ascii="Symbol" w:hAnsi="Symbol" w:cs="Symbol" w:hint="default"/>
      </w:rPr>
    </w:lvl>
    <w:lvl w:ilvl="7" w:tplc="101A0003">
      <w:start w:val="1"/>
      <w:numFmt w:val="bullet"/>
      <w:lvlText w:val="o"/>
      <w:lvlJc w:val="left"/>
      <w:pPr>
        <w:ind w:left="6105" w:hanging="360"/>
      </w:pPr>
      <w:rPr>
        <w:rFonts w:ascii="Courier New" w:hAnsi="Courier New" w:cs="Courier New" w:hint="default"/>
      </w:rPr>
    </w:lvl>
    <w:lvl w:ilvl="8" w:tplc="101A0005">
      <w:start w:val="1"/>
      <w:numFmt w:val="bullet"/>
      <w:lvlText w:val=""/>
      <w:lvlJc w:val="left"/>
      <w:pPr>
        <w:ind w:left="6825"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drawingGridHorizontalSpacing w:val="85"/>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287F"/>
    <w:rsid w:val="00051A35"/>
    <w:rsid w:val="00083468"/>
    <w:rsid w:val="000F0610"/>
    <w:rsid w:val="000F3F68"/>
    <w:rsid w:val="00116686"/>
    <w:rsid w:val="00163ACD"/>
    <w:rsid w:val="00167EEF"/>
    <w:rsid w:val="001F5EA1"/>
    <w:rsid w:val="001F6E64"/>
    <w:rsid w:val="00246998"/>
    <w:rsid w:val="0025023F"/>
    <w:rsid w:val="00271049"/>
    <w:rsid w:val="002A4B2A"/>
    <w:rsid w:val="002B4DF6"/>
    <w:rsid w:val="002B6428"/>
    <w:rsid w:val="00385CE8"/>
    <w:rsid w:val="00386D12"/>
    <w:rsid w:val="003D291F"/>
    <w:rsid w:val="003D2E50"/>
    <w:rsid w:val="003D6856"/>
    <w:rsid w:val="00424251"/>
    <w:rsid w:val="0042442B"/>
    <w:rsid w:val="00425830"/>
    <w:rsid w:val="004258D7"/>
    <w:rsid w:val="00463353"/>
    <w:rsid w:val="004B3EFC"/>
    <w:rsid w:val="004D2C49"/>
    <w:rsid w:val="004E2B23"/>
    <w:rsid w:val="004E738E"/>
    <w:rsid w:val="004F287F"/>
    <w:rsid w:val="004F383C"/>
    <w:rsid w:val="004F5567"/>
    <w:rsid w:val="004F62FE"/>
    <w:rsid w:val="00535237"/>
    <w:rsid w:val="00552442"/>
    <w:rsid w:val="0056540C"/>
    <w:rsid w:val="005902BD"/>
    <w:rsid w:val="005908A1"/>
    <w:rsid w:val="005E27AC"/>
    <w:rsid w:val="00640C92"/>
    <w:rsid w:val="006B5D82"/>
    <w:rsid w:val="006C63D2"/>
    <w:rsid w:val="006D45DC"/>
    <w:rsid w:val="006E1155"/>
    <w:rsid w:val="006F33EF"/>
    <w:rsid w:val="00767A63"/>
    <w:rsid w:val="007741F2"/>
    <w:rsid w:val="0077619D"/>
    <w:rsid w:val="007943B4"/>
    <w:rsid w:val="007960B4"/>
    <w:rsid w:val="007A630B"/>
    <w:rsid w:val="007D692F"/>
    <w:rsid w:val="007D6F28"/>
    <w:rsid w:val="008D2C34"/>
    <w:rsid w:val="009663C0"/>
    <w:rsid w:val="009B79EE"/>
    <w:rsid w:val="009C2391"/>
    <w:rsid w:val="009F74F4"/>
    <w:rsid w:val="00A452B3"/>
    <w:rsid w:val="00A8081E"/>
    <w:rsid w:val="00AD4BA7"/>
    <w:rsid w:val="00AE08BA"/>
    <w:rsid w:val="00AF4089"/>
    <w:rsid w:val="00B04820"/>
    <w:rsid w:val="00B529E8"/>
    <w:rsid w:val="00BB2169"/>
    <w:rsid w:val="00BC45F9"/>
    <w:rsid w:val="00BF172D"/>
    <w:rsid w:val="00C26591"/>
    <w:rsid w:val="00C301FA"/>
    <w:rsid w:val="00C52494"/>
    <w:rsid w:val="00C75181"/>
    <w:rsid w:val="00CA41FC"/>
    <w:rsid w:val="00D06DA8"/>
    <w:rsid w:val="00D547D8"/>
    <w:rsid w:val="00D94634"/>
    <w:rsid w:val="00DF585E"/>
    <w:rsid w:val="00DF601E"/>
    <w:rsid w:val="00E04615"/>
    <w:rsid w:val="00E80FA5"/>
    <w:rsid w:val="00ED1EBB"/>
    <w:rsid w:val="00EF0686"/>
    <w:rsid w:val="00F26394"/>
    <w:rsid w:val="00F57D3C"/>
    <w:rsid w:val="00F65A62"/>
    <w:rsid w:val="00F7321A"/>
    <w:rsid w:val="00FA3F6A"/>
    <w:rsid w:val="00FF18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F3427B1-16E1-4861-8A54-02505AD0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FA5"/>
    <w:pPr>
      <w:spacing w:after="200" w:line="276" w:lineRule="auto"/>
    </w:pPr>
    <w:rPr>
      <w:rFonts w:cs="Calibri"/>
      <w:sz w:val="22"/>
      <w:szCs w:val="22"/>
      <w:lang w:val="hr-B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40C92"/>
    <w:pPr>
      <w:ind w:left="720"/>
    </w:pPr>
  </w:style>
  <w:style w:type="paragraph" w:styleId="NoSpacing">
    <w:name w:val="No Spacing"/>
    <w:uiPriority w:val="99"/>
    <w:qFormat/>
    <w:rsid w:val="000F0610"/>
    <w:rPr>
      <w:rFonts w:cs="Calibri"/>
      <w:sz w:val="22"/>
      <w:szCs w:val="22"/>
      <w:lang w:val="hr-BA" w:eastAsia="en-US"/>
    </w:rPr>
  </w:style>
  <w:style w:type="paragraph" w:styleId="BalloonText">
    <w:name w:val="Balloon Text"/>
    <w:basedOn w:val="Normal"/>
    <w:link w:val="BalloonTextChar"/>
    <w:uiPriority w:val="99"/>
    <w:semiHidden/>
    <w:rsid w:val="00DF585E"/>
    <w:rPr>
      <w:rFonts w:ascii="Tahoma" w:hAnsi="Tahoma" w:cs="Tahoma"/>
      <w:sz w:val="16"/>
      <w:szCs w:val="16"/>
    </w:rPr>
  </w:style>
  <w:style w:type="character" w:customStyle="1" w:styleId="BalloonTextChar">
    <w:name w:val="Balloon Text Char"/>
    <w:link w:val="BalloonText"/>
    <w:uiPriority w:val="99"/>
    <w:semiHidden/>
    <w:locked/>
    <w:rsid w:val="00271049"/>
    <w:rPr>
      <w:rFonts w:ascii="Times New Roman" w:hAnsi="Times New Roman" w:cs="Times New Roman"/>
      <w:sz w:val="2"/>
      <w:szCs w:val="2"/>
      <w:lang w:val="hr-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612</Words>
  <Characters>3490</Characters>
  <Application>Microsoft Office Word</Application>
  <DocSecurity>0</DocSecurity>
  <Lines>29</Lines>
  <Paragraphs>8</Paragraphs>
  <ScaleCrop>false</ScaleCrop>
  <Company>Općina Orašje</Company>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BOSNA I HERCEGOVNA</dc:title>
  <dc:subject/>
  <dc:creator>mandar</dc:creator>
  <cp:keywords/>
  <dc:description/>
  <cp:lastModifiedBy>Ilija</cp:lastModifiedBy>
  <cp:revision>12</cp:revision>
  <cp:lastPrinted>2015-06-24T07:37:00Z</cp:lastPrinted>
  <dcterms:created xsi:type="dcterms:W3CDTF">2015-06-02T07:45:00Z</dcterms:created>
  <dcterms:modified xsi:type="dcterms:W3CDTF">2015-06-24T09:10:00Z</dcterms:modified>
</cp:coreProperties>
</file>