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Bosna i Hercegovina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Federacije Bosne i Hercegovine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Županija Posavska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Općina Orašje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Broj: 01-02-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529/21</w:t>
      </w:r>
    </w:p>
    <w:p w:rsidR="001D0C4E" w:rsidRPr="00FD6B7E" w:rsidRDefault="00BD6408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Orašje, 18.05.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2021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.</w:t>
      </w:r>
      <w:r w:rsidR="001847B3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godine</w:t>
      </w:r>
    </w:p>
    <w:p w:rsidR="00E3628C" w:rsidRPr="00FD6B7E" w:rsidRDefault="00E3628C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temelju članka 8. Zakona o ministarskim, vladinim i drugim imenovanjima Federacije Bosne i Hercegovine („Službene novine Federacije Bi</w:t>
      </w:r>
      <w:r w:rsidR="001847B3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H“, broj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34/03 i 65/13) 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točke 2. Odluke o raspisivanju Javnog natječaja za izbor i imenovanje predsjednika i članova </w:t>
      </w:r>
      <w:r w:rsidR="00DE0BD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Nadzornog odbora J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</w:t>
      </w:r>
      <w:r w:rsidR="00DE0BD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„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Vodovod i odvodnja</w:t>
      </w:r>
      <w:r w:rsidR="00DE0BD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 d.o.o. Orašje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</w:t>
      </w:r>
      <w:r w:rsidR="00DE0BD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Nadzornog odbora J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„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Komunalac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 d.o.o. Orašje („Službeni glasnik Općine Orašj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e“,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broj 3/21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) Općinski načelnik  r</w:t>
      </w:r>
      <w:r w:rsidR="00E3628C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aspisuje</w:t>
      </w:r>
    </w:p>
    <w:p w:rsidR="007F0ACA" w:rsidRPr="00FD6B7E" w:rsidRDefault="007F0ACA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1D0C4E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J A V N I </w:t>
      </w:r>
      <w:r w:rsidR="00E3628C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N A T J E Č A J</w:t>
      </w:r>
    </w:p>
    <w:p w:rsidR="00695467" w:rsidRDefault="001D0C4E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za 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izbor i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ime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>novanje</w:t>
      </w:r>
      <w:r w:rsidR="00AA04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članova </w:t>
      </w:r>
      <w:r w:rsidR="00DE0BD5">
        <w:rPr>
          <w:rFonts w:ascii="Times New Roman" w:eastAsia="Times New Roman" w:hAnsi="Times New Roman" w:cs="Times New Roman"/>
          <w:b/>
          <w:bCs/>
          <w:lang w:eastAsia="hr-BA"/>
        </w:rPr>
        <w:t xml:space="preserve">nadzornih odbora javnih poduzeća </w:t>
      </w:r>
    </w:p>
    <w:p w:rsidR="00DE0BD5" w:rsidRPr="00FD6B7E" w:rsidRDefault="00DE0BD5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>
        <w:rPr>
          <w:rFonts w:ascii="Times New Roman" w:eastAsia="Times New Roman" w:hAnsi="Times New Roman" w:cs="Times New Roman"/>
          <w:b/>
          <w:bCs/>
          <w:lang w:eastAsia="hr-BA"/>
        </w:rPr>
        <w:t>u vlasništvu Općine Orašje</w:t>
      </w:r>
    </w:p>
    <w:p w:rsidR="001D0C4E" w:rsidRPr="00FD6B7E" w:rsidRDefault="00AA04C3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  </w:t>
      </w:r>
    </w:p>
    <w:p w:rsidR="007F0ACA" w:rsidRPr="00FD6B7E" w:rsidRDefault="007F0ACA" w:rsidP="001D0C4E">
      <w:pPr>
        <w:shd w:val="clear" w:color="auto" w:fill="FFFFFF"/>
        <w:rPr>
          <w:rFonts w:ascii="Times New Roman" w:eastAsia="Times New Roman" w:hAnsi="Times New Roman" w:cs="Times New Roman"/>
          <w:lang w:eastAsia="hr-BA"/>
        </w:rPr>
      </w:pPr>
    </w:p>
    <w:p w:rsidR="00393E6E" w:rsidRPr="00FD6B7E" w:rsidRDefault="001D0C4E" w:rsidP="007F0AC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Predmet javnog natječaja</w:t>
      </w: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DE0BD5" w:rsidRDefault="001D0C4E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Raspisuje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se Javni natječaj za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izbor i imenovanje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poziciju član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ova nadzornih odbora javnih poduzeća u vlasništvu Općine Orašje, kako slijedi: </w:t>
      </w:r>
    </w:p>
    <w:p w:rsidR="00DE0BD5" w:rsidRDefault="00DE0BD5" w:rsidP="00DE0BD5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DE0BD5" w:rsidRDefault="00DE0BD5" w:rsidP="00DE0BD5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pozicija 1. </w:t>
      </w:r>
    </w:p>
    <w:p w:rsidR="007F0ACA" w:rsidRPr="00DE0BD5" w:rsidRDefault="00DE0BD5" w:rsidP="00DE0BD5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član </w:t>
      </w:r>
      <w:r w:rsidR="00AA04C3" w:rsidRP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Nadzornog odbora Javnog</w:t>
      </w:r>
      <w:r w:rsidR="001D0C4E" w:rsidRP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poduzeća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„Vodovod i odvodnja</w:t>
      </w:r>
      <w:r w:rsidR="00AA04C3" w:rsidRP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 d.o.o. Orašj</w:t>
      </w:r>
      <w:r w:rsidR="00304BC3" w:rsidRP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.......3 izvršitelja,</w:t>
      </w:r>
    </w:p>
    <w:p w:rsidR="00DE0BD5" w:rsidRDefault="00DE0BD5" w:rsidP="00DE0BD5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</w:p>
    <w:p w:rsidR="00DE0BD5" w:rsidRDefault="00DE0BD5" w:rsidP="00DE0BD5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>
        <w:rPr>
          <w:rFonts w:ascii="Times New Roman" w:eastAsia="Times New Roman" w:hAnsi="Times New Roman" w:cs="Times New Roman"/>
          <w:lang w:eastAsia="hr-BA"/>
        </w:rPr>
        <w:t xml:space="preserve">pozicija 2. </w:t>
      </w:r>
    </w:p>
    <w:p w:rsidR="00DE0BD5" w:rsidRPr="00DE0BD5" w:rsidRDefault="00DE0BD5" w:rsidP="00DE0BD5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>
        <w:rPr>
          <w:rFonts w:ascii="Times New Roman" w:eastAsia="Times New Roman" w:hAnsi="Times New Roman" w:cs="Times New Roman"/>
          <w:lang w:eastAsia="hr-BA"/>
        </w:rPr>
        <w:t xml:space="preserve">član </w:t>
      </w:r>
      <w:r w:rsidRP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Nadzornog odbora Javnog poduzeća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„Komunalac</w:t>
      </w:r>
      <w:r w:rsidRP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 d.o.o. Orašj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e....................3 izvršitelja.</w:t>
      </w:r>
    </w:p>
    <w:p w:rsidR="00DE0BD5" w:rsidRPr="00DE0BD5" w:rsidRDefault="00DE0BD5" w:rsidP="00DE0BD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Nadzorni odbor </w:t>
      </w:r>
      <w:r w:rsidR="00DE0BD5">
        <w:rPr>
          <w:rFonts w:ascii="Times New Roman" w:eastAsia="Times New Roman" w:hAnsi="Times New Roman" w:cs="Times New Roman"/>
          <w:bCs/>
          <w:lang w:eastAsia="hr-BA"/>
        </w:rPr>
        <w:t>javnog poduzeća čine predsjednik i dva člana n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adzornog odbora. </w:t>
      </w:r>
    </w:p>
    <w:p w:rsidR="00AA04C3" w:rsidRPr="00FD6B7E" w:rsidRDefault="008463D6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 prvoj </w:t>
      </w:r>
      <w:proofErr w:type="spellStart"/>
      <w:r w:rsidRPr="00FD6B7E">
        <w:rPr>
          <w:rFonts w:ascii="Times New Roman" w:eastAsia="Times New Roman" w:hAnsi="Times New Roman" w:cs="Times New Roman"/>
          <w:bCs/>
          <w:lang w:eastAsia="hr-BA"/>
        </w:rPr>
        <w:t>konstituirajućoj</w:t>
      </w:r>
      <w:proofErr w:type="spellEnd"/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 sjednici,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adzorni odbor jednog od svoji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h članova bira za predsjednika 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adzornog odbora. </w:t>
      </w:r>
    </w:p>
    <w:p w:rsidR="00AA04C3" w:rsidRPr="00FD6B7E" w:rsidRDefault="00AA04C3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2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Opis pozicije</w:t>
      </w:r>
    </w:p>
    <w:p w:rsidR="00393E6E" w:rsidRPr="00FD6B7E" w:rsidRDefault="00393E6E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8463D6" w:rsidRPr="00FD6B7E" w:rsidRDefault="001D0C4E" w:rsidP="008463D6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Nadzorni odbor: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nadzire poslovanje,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usvaja poslovne s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trategije i planove poslovanja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nadzire rad uprave, te odobrava odluke strateškog karaktera, 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usvaja izvješće uprave o poslovanju po polugodišnjem i godišnjem obračunu sa bilancom stanja i bilancom uspjeha i izvješćem revizije,</w:t>
      </w:r>
    </w:p>
    <w:p w:rsidR="001D0C4E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podnosi s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kupštini 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godišnje izvješće o poslovanju p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oduzeća koji obavezno uključuje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financijsko izvješće,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izvješće revizora, izvješće o radu Nadzornog odbora i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odbora za reviziju, 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bira predsjednika Nadzornog odbora, </w:t>
      </w:r>
    </w:p>
    <w:p w:rsidR="001D0C4E" w:rsidRPr="00FD6B7E" w:rsidRDefault="007F0ACA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bira upravu i tajnika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predlaže raspodjelu i način korištenja dobiti i način pokrića gubitka,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odobrava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>, uzimanje ili davanje kredita i druge transakcije imovinom, direktno ili posredstvom supsidijarnih društava u toku poslovne godine u obimu od 15% do 33% knjigovodstvene vrijednosti ukupne imov</w:t>
      </w:r>
      <w:r w:rsidR="001847B3">
        <w:rPr>
          <w:rFonts w:ascii="Times New Roman" w:hAnsi="Times New Roman" w:cs="Times New Roman"/>
        </w:rPr>
        <w:t>ine 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predlaže skupštini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 xml:space="preserve">, uzimanje ili davanje kredita i druge transakcije imovinom, direktno ili posredstvom supsidijarnih društava u toku poslovne godine u obimu većem od 33% knjigovodstvene vrijednosti ukupne imovine </w:t>
      </w:r>
      <w:r w:rsidR="001847B3">
        <w:rPr>
          <w:rFonts w:ascii="Times New Roman" w:hAnsi="Times New Roman" w:cs="Times New Roman"/>
        </w:rPr>
        <w:t>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1D0C4E" w:rsidRPr="00FD6B7E" w:rsidRDefault="001D0C4E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obavlja i druge poslov</w:t>
      </w:r>
      <w:r w:rsidR="000F2D50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u skladu sa zakonom i aktima</w:t>
      </w:r>
      <w:r w:rsidR="00AE25C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oduzeća.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Default="008111EC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Mandat član</w:t>
      </w:r>
      <w:r w:rsidR="00DE0BD5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 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adzornog odbora traje četiri godine.</w:t>
      </w:r>
    </w:p>
    <w:p w:rsidR="00DE0BD5" w:rsidRDefault="00DE0BD5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Mandat </w:t>
      </w:r>
      <w:r w:rsidR="008111E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član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a nadzornog odbora iz pozicije 1. Javnog natječaja počinje nakon isteka mandata članova nadzornog odbora imenovanog Rješenjem o razrješenju i imenovanju članova Nadzornog odbora </w:t>
      </w:r>
    </w:p>
    <w:p w:rsidR="008111EC" w:rsidRPr="00FD6B7E" w:rsidRDefault="008111EC" w:rsidP="008111EC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JP „Vodovod i odvodnja“ d.o.o. Orašje („Službeni glasnik Općine Orašje“ broj 5/17). </w:t>
      </w:r>
    </w:p>
    <w:p w:rsidR="00DE0BD5" w:rsidRPr="00FD6B7E" w:rsidRDefault="00DE0BD5" w:rsidP="00DE0BD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Mandat </w:t>
      </w:r>
      <w:r w:rsidR="008111E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član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 nadzornog odbora iz pozicije 2. Javnog natječaja počinje nakon isteka mandata članova nadzornog odbora imenovanog Rješenjem o razrješenju i imenovanju članova Nadzornog odbora</w:t>
      </w:r>
      <w:r w:rsidR="008111E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JP „Komunalac“ d.o.o. Orašje („Službeni glasnik Općine Orašje“ broj 8/17).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0F2D50" w:rsidRPr="00FD6B7E" w:rsidRDefault="000F2D50" w:rsidP="000F2D50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</w:p>
    <w:p w:rsidR="000F2D50" w:rsidRPr="00FD6B7E" w:rsidRDefault="000F2D50" w:rsidP="001251B3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Predsjed</w:t>
      </w:r>
      <w:r w:rsidR="008111EC">
        <w:rPr>
          <w:rFonts w:ascii="Times New Roman" w:hAnsi="Times New Roman" w:cs="Times New Roman"/>
        </w:rPr>
        <w:t>nik i članovi n</w:t>
      </w:r>
      <w:r w:rsidRPr="00FD6B7E">
        <w:rPr>
          <w:rFonts w:ascii="Times New Roman" w:hAnsi="Times New Roman" w:cs="Times New Roman"/>
        </w:rPr>
        <w:t>adzornog odbora dužni su proći odgovarajuće s</w:t>
      </w:r>
      <w:r w:rsidR="003850E0">
        <w:rPr>
          <w:rFonts w:ascii="Times New Roman" w:hAnsi="Times New Roman" w:cs="Times New Roman"/>
        </w:rPr>
        <w:t xml:space="preserve">tručno usavršavanje u skladu sa </w:t>
      </w:r>
      <w:r w:rsidRPr="00FD6B7E">
        <w:rPr>
          <w:rFonts w:ascii="Times New Roman" w:hAnsi="Times New Roman" w:cs="Times New Roman"/>
        </w:rPr>
        <w:t xml:space="preserve">Uredbom o usavršavanju predsjednika i članova nadzornih odbora i uprava gospodarskih društava sa sudjelovanjem državnog kapitala </w:t>
      </w:r>
      <w:r w:rsidR="001251B3" w:rsidRPr="00FD6B7E">
        <w:rPr>
          <w:rFonts w:ascii="Times New Roman" w:hAnsi="Times New Roman" w:cs="Times New Roman"/>
        </w:rPr>
        <w:t xml:space="preserve">(„Službene novine Federacije BiH“ broj </w:t>
      </w:r>
      <w:r w:rsidR="001251B3" w:rsidRPr="00FD6B7E">
        <w:rPr>
          <w:rFonts w:ascii="Times New Roman" w:hAnsi="Times New Roman" w:cs="Times New Roman"/>
          <w:color w:val="000000"/>
        </w:rPr>
        <w:t>71/09, 33/10, 23/11,</w:t>
      </w:r>
      <w:r w:rsidR="00232BAD" w:rsidRPr="00FD6B7E">
        <w:rPr>
          <w:rFonts w:ascii="Times New Roman" w:hAnsi="Times New Roman" w:cs="Times New Roman"/>
          <w:color w:val="000000"/>
        </w:rPr>
        <w:t xml:space="preserve"> 83/11, 2/13, </w:t>
      </w:r>
      <w:r w:rsidR="001251B3" w:rsidRPr="00FD6B7E">
        <w:rPr>
          <w:rFonts w:ascii="Times New Roman" w:hAnsi="Times New Roman" w:cs="Times New Roman"/>
          <w:color w:val="000000"/>
        </w:rPr>
        <w:t>80/13</w:t>
      </w:r>
      <w:r w:rsidR="00CF379B" w:rsidRPr="00FD6B7E">
        <w:rPr>
          <w:rFonts w:ascii="Times New Roman" w:hAnsi="Times New Roman" w:cs="Times New Roman"/>
          <w:color w:val="000000"/>
        </w:rPr>
        <w:t>, 48/15 i</w:t>
      </w:r>
      <w:r w:rsidR="00D97DFA" w:rsidRPr="00FD6B7E">
        <w:rPr>
          <w:rFonts w:ascii="Times New Roman" w:hAnsi="Times New Roman" w:cs="Times New Roman"/>
          <w:color w:val="000000"/>
        </w:rPr>
        <w:t xml:space="preserve"> 60</w:t>
      </w:r>
      <w:r w:rsidR="001251B3" w:rsidRPr="00FD6B7E">
        <w:rPr>
          <w:rFonts w:ascii="Times New Roman" w:hAnsi="Times New Roman" w:cs="Times New Roman"/>
          <w:color w:val="000000"/>
        </w:rPr>
        <w:t>/16)</w:t>
      </w:r>
      <w:r w:rsidR="00232BAD" w:rsidRPr="00FD6B7E">
        <w:rPr>
          <w:rFonts w:ascii="Times New Roman" w:hAnsi="Times New Roman" w:cs="Times New Roman"/>
          <w:color w:val="000000"/>
        </w:rPr>
        <w:t xml:space="preserve">. </w:t>
      </w:r>
    </w:p>
    <w:p w:rsidR="001D0C4E" w:rsidRPr="00FD6B7E" w:rsidRDefault="001D0C4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Za </w:t>
      </w:r>
      <w:r w:rsidR="008111E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svoj rad predsjednik i članovi 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adzornog odbora imaju pravo na naknadu koja 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će se isplaćivati iz sredstava p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 u skladu sa Odlukom o utvrđivanju visine naknade za rad nadzornih odbora i upravnih vijeća javnih poduzeća i ustanova („Službe</w:t>
      </w:r>
      <w:r w:rsidR="00393E6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ni glasnik Općine Orašje“, broj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5/07 i 11/09).</w:t>
      </w:r>
    </w:p>
    <w:p w:rsidR="00393E6E" w:rsidRPr="00FD6B7E" w:rsidRDefault="00393E6E" w:rsidP="001D0C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393E6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      3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 Kriterij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imenovanja kandidata</w:t>
      </w:r>
    </w:p>
    <w:p w:rsidR="00393E6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</w:t>
      </w:r>
    </w:p>
    <w:p w:rsidR="001D0C4E" w:rsidRPr="00FD6B7E" w:rsidRDefault="001D0C4E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a)   Opći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državljani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stariji od 18 godina na dan imenovanja,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 otpušten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iz državne službe kao rezultat disciplinske mjere na bilo kojoj razini 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i Hercegovini u razdoblju od tri godine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prije dana objavljivanja upražnjene pozicije,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se na njega ne odnosi članak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IX.1. Ustava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nije izabrani dužnosnik, nositelj izvršne funkcije ili savjetnik u smislu Zakona  o sukob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interesa u organima vlasti u Federaciji Bosne i Hercegovine („Službene novin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Federacije BiH“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70/08),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funkciji u političkoj stranci u smislu članka 5. Za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kona o ministarskim, vladinim i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drugim imenovanjima Federacije Bosne i Hercegovine („Službe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 novine Federacije BiH“,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12/03, 34/03 i 65/13),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hAnsi="Times New Roman" w:cs="Times New Roman"/>
        </w:rPr>
        <w:t>da nije osuđivan za krivično djelo i za prekršaj nespojiv sa dužnošću u nadzornom odboru, pet</w:t>
      </w:r>
      <w:r w:rsidR="000A2867" w:rsidRPr="00FD6B7E">
        <w:rPr>
          <w:rFonts w:ascii="Times New Roman" w:hAnsi="Times New Roman" w:cs="Times New Roman"/>
        </w:rPr>
        <w:t xml:space="preserve"> </w:t>
      </w:r>
      <w:r w:rsidRPr="00FD6B7E">
        <w:rPr>
          <w:rFonts w:ascii="Times New Roman" w:hAnsi="Times New Roman" w:cs="Times New Roman"/>
        </w:rPr>
        <w:t xml:space="preserve">godina od dana pravomoćnosti presude, isključujući vrijeme zatvorske kazne, 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</w:rPr>
        <w:t>da mu presudom suda nije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zabranjeno obavljanje aktivnosti u nadležnosti nadzornog odbora,</w:t>
      </w:r>
    </w:p>
    <w:p w:rsidR="009D7356" w:rsidRPr="00FD6B7E" w:rsidRDefault="009D7356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se protiv njega ne vodi kazneni postupak</w:t>
      </w:r>
      <w:r w:rsidR="001251B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</w:p>
    <w:p w:rsidR="000A2867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0B3E0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nespojivoj funkciji u drugom društvu prema članku 252. Zakona o gospodarskim društvima („Službene novi</w:t>
      </w:r>
      <w:r w:rsidR="000A286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ne Federacije BiH“ broj 81/15):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da nije dioničar s 50% i više dionica, ravnatelj i član 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>uprave bilo kojeg dioničkog 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društva, kao i vlasnik s 50% i više vlasništva, ravnatelj i član uprave bilo kojeg društva s ograničenom odgovornošću,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 te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da nije predsjednik ili član nadzornog ili upravnog odbora drugog društva s većinskim državnim kapitalom ili institucije,</w:t>
      </w:r>
    </w:p>
    <w:p w:rsidR="000F2D50" w:rsidRPr="00FD6B7E" w:rsidRDefault="00D27961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  <w:shd w:val="clear" w:color="auto" w:fill="FFFFFF"/>
        </w:rPr>
        <w:t xml:space="preserve">da nema privatni </w:t>
      </w:r>
      <w:r w:rsidR="008111EC">
        <w:rPr>
          <w:rFonts w:ascii="Times New Roman" w:hAnsi="Times New Roman" w:cs="Times New Roman"/>
          <w:shd w:val="clear" w:color="auto" w:fill="FFFFFF"/>
        </w:rPr>
        <w:t>financijski interes u j</w:t>
      </w:r>
      <w:r w:rsidR="00AE25C7" w:rsidRPr="00FD6B7E">
        <w:rPr>
          <w:rFonts w:ascii="Times New Roman" w:hAnsi="Times New Roman" w:cs="Times New Roman"/>
          <w:shd w:val="clear" w:color="auto" w:fill="FFFFFF"/>
        </w:rPr>
        <w:t xml:space="preserve">avnom </w:t>
      </w:r>
      <w:r w:rsidR="008111EC">
        <w:rPr>
          <w:rFonts w:ascii="Times New Roman" w:hAnsi="Times New Roman" w:cs="Times New Roman"/>
          <w:shd w:val="clear" w:color="auto" w:fill="FFFFFF"/>
        </w:rPr>
        <w:t>poduzeću</w:t>
      </w:r>
      <w:r w:rsidR="00AE25C7" w:rsidRPr="00FD6B7E">
        <w:rPr>
          <w:rFonts w:ascii="Times New Roman" w:hAnsi="Times New Roman" w:cs="Times New Roman"/>
          <w:shd w:val="clear" w:color="auto" w:fill="FFFFFF"/>
        </w:rPr>
        <w:t xml:space="preserve"> </w:t>
      </w:r>
      <w:r w:rsidR="008111E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za koji se prijavljuje. </w:t>
      </w:r>
    </w:p>
    <w:p w:rsidR="000F2D50" w:rsidRPr="00FD6B7E" w:rsidRDefault="000F2D50" w:rsidP="001D0C4E">
      <w:p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0B3E05">
      <w:pPr>
        <w:pStyle w:val="Odlomakpopisa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Posebni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završena visoka ili viša stručna sprem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="00B64A2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najmanje tri godine radnog iskus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tva nakon stjecanja tražene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stručne spreme.</w:t>
      </w:r>
    </w:p>
    <w:p w:rsidR="00D64766" w:rsidRPr="00FD6B7E" w:rsidRDefault="001D0C4E" w:rsidP="001D0C4E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       </w:t>
      </w:r>
    </w:p>
    <w:p w:rsidR="001D0C4E" w:rsidRPr="00FD6B7E" w:rsidRDefault="00645D93" w:rsidP="00A154E1">
      <w:pPr>
        <w:shd w:val="clear" w:color="auto" w:fill="FFFFFF"/>
        <w:ind w:firstLine="705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Prilikom procjene kvalifikacija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iskustva kandidata</w:t>
      </w:r>
      <w:r w:rsidR="00A154E1" w:rsidRPr="00FD6B7E">
        <w:rPr>
          <w:rFonts w:ascii="Times New Roman" w:eastAsia="Times New Roman" w:hAnsi="Times New Roman" w:cs="Times New Roman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uzet će se u obzir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sli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jedeći kriteriji koji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se procjenjuju putem intervjua:</w:t>
      </w:r>
    </w:p>
    <w:p w:rsidR="00D64766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iskustvene, komunikacijske i organizacijske sposobnosti za vršenje poslova,</w:t>
      </w:r>
    </w:p>
    <w:p w:rsidR="001D0C4E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lang w:eastAsia="hr-BA"/>
        </w:rPr>
        <w:t> 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prilagodljivost timskom radu i sposobnost za savjesno i objektivno obavljanje poslova pozicije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člana Nadzornog odbora, </w:t>
      </w:r>
    </w:p>
    <w:p w:rsidR="00D64766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upravljanja financijskim i ljudskim resursim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a, </w:t>
      </w:r>
    </w:p>
    <w:p w:rsidR="001D0C4E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odlučnog i nepristranog donošenja odluka.    </w:t>
      </w:r>
    </w:p>
    <w:p w:rsidR="00FD6B7E" w:rsidRDefault="00FD6B7E" w:rsidP="002B42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8111EC" w:rsidRDefault="008111EC" w:rsidP="002B42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8111EC" w:rsidRPr="00FD6B7E" w:rsidRDefault="008111EC" w:rsidP="002B42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lastRenderedPageBreak/>
        <w:t>4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Dokazi o ispunjavanju uvjeta </w:t>
      </w:r>
    </w:p>
    <w:p w:rsidR="00D64766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D64766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>Uz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prijavu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Javni natječaj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kandidat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</w:t>
      </w:r>
      <w:r w:rsidR="008111E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člana n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adzornog odbora dužan je priložiti sl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eću dokumentaciju kojom dokazuje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ispunjavanje općih i posebnih uvjeta Javnog natječaja: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kraći životopis, adresu i kontakt telefon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dokaz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završ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noj stručnoj spremi (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svjedodžba/diploma, nostrificiran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sukladno zakonu),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potvrdu o radnom iskustvu nakon stjecanja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tražene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stručne spreme izdanu od strane poslodavca ili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zavoda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za MIO/PIO,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uvjere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nje o državljanstvu ili kopiju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CIPS-ove osobne iskaznice,</w:t>
      </w:r>
    </w:p>
    <w:p w:rsidR="009D7356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vlastoručno potpisanu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ovjerenu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izjavu na okolnosti iz točke 3. </w:t>
      </w:r>
      <w:proofErr w:type="spellStart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podtočke</w:t>
      </w:r>
      <w:proofErr w:type="spellEnd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alineje 3. do 11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Javnog natječaja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="009D735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333C89" w:rsidRPr="00FD6B7E" w:rsidRDefault="00333C89" w:rsidP="00D64766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E5E5E5"/>
        </w:rPr>
      </w:pPr>
    </w:p>
    <w:p w:rsidR="00FD6B7E" w:rsidRDefault="001D0C4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Dokumenti koji se prilažu uz prijavu na Javni natječaj moraju biti or</w:t>
      </w:r>
      <w:r w:rsid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iginali ili ovjerene fotokopije. </w:t>
      </w:r>
    </w:p>
    <w:p w:rsidR="00FD6B7E" w:rsidRDefault="00FD6B7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2B428D" w:rsidRPr="00FD6B7E" w:rsidRDefault="002B428D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Kandidat koji bude konačno </w:t>
      </w:r>
      <w:r w:rsidR="008111E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imenovan u 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adzorni odbor dužan je u roku od 15 dana od dan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 imenovanja dostaviti uvjerenja nadležnih sudova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ispunjavanju uvjeta iz to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čke 3. </w:t>
      </w:r>
      <w:proofErr w:type="spellStart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podtočka</w:t>
      </w:r>
      <w:proofErr w:type="spellEnd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 alineje 7.,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8. 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 9. </w:t>
      </w:r>
      <w:r w:rsidR="00041616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natječaja.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</w:t>
      </w:r>
      <w:r w:rsidR="00C02B7A" w:rsidRPr="00FD6B7E">
        <w:rPr>
          <w:rFonts w:ascii="Times New Roman" w:eastAsia="Times New Roman" w:hAnsi="Times New Roman" w:cs="Times New Roman"/>
          <w:b/>
          <w:bCs/>
          <w:lang w:eastAsia="hr-BA"/>
        </w:rPr>
        <w:tab/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5.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Podnošenje prijava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D64766" w:rsidRPr="00FD6B7E" w:rsidRDefault="001D0C4E" w:rsidP="00811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Prijave sa traženim dokazima dostavljaju se u zatvorenoj koverti, osobno na protokol u Šalter sali Općine Orašje ili putem pošte na adresu: Općina Orašje, Treća ulica broj 45. 76270 Orašje, uz naznaku: „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Prijava na Javni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 natječaj</w:t>
      </w:r>
      <w:r w:rsidR="008111EC">
        <w:rPr>
          <w:rFonts w:ascii="Times New Roman" w:eastAsia="Times New Roman" w:hAnsi="Times New Roman" w:cs="Times New Roman"/>
          <w:bCs/>
          <w:lang w:eastAsia="hr-BA"/>
        </w:rPr>
        <w:t xml:space="preserve"> za izbor i imenovanje članova nadzornih 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odbora </w:t>
      </w:r>
      <w:r w:rsidR="008111EC">
        <w:rPr>
          <w:rFonts w:ascii="Times New Roman" w:eastAsia="Times New Roman" w:hAnsi="Times New Roman" w:cs="Times New Roman"/>
          <w:bCs/>
          <w:lang w:eastAsia="hr-BA"/>
        </w:rPr>
        <w:t xml:space="preserve">javnih poduzeća u vlasništvu Općine Orašje  - pozicija __“ </w:t>
      </w:r>
    </w:p>
    <w:p w:rsidR="001D0C4E" w:rsidRPr="00FD6B7E" w:rsidRDefault="001D0C4E" w:rsidP="00D6476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</w:t>
      </w:r>
      <w:r w:rsidR="008058F8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Rok za podnošenje prijave je 15 dana od dana objave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natječaja u „Službenim novinama Federacije BiH“.  </w:t>
      </w:r>
    </w:p>
    <w:p w:rsidR="00D64766" w:rsidRPr="00FD6B7E" w:rsidRDefault="00D64766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Nepotpune i nepravovremene prijave neće se uzeti u razmatranje.</w:t>
      </w:r>
    </w:p>
    <w:p w:rsidR="00D64766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       </w:t>
      </w:r>
      <w:r w:rsidR="008111EC">
        <w:rPr>
          <w:rFonts w:ascii="Times New Roman" w:eastAsia="Times New Roman" w:hAnsi="Times New Roman" w:cs="Times New Roman"/>
          <w:b/>
          <w:bCs/>
          <w:lang w:eastAsia="hr-BA"/>
        </w:rPr>
        <w:tab/>
      </w:r>
      <w:r w:rsidR="008111EC" w:rsidRPr="008111EC">
        <w:rPr>
          <w:rFonts w:ascii="Times New Roman" w:eastAsia="Times New Roman" w:hAnsi="Times New Roman" w:cs="Times New Roman"/>
          <w:bCs/>
          <w:lang w:eastAsia="hr-BA"/>
        </w:rPr>
        <w:t>Kandidat obvezno mora navesti poziciju za koju se prijavljuje</w:t>
      </w:r>
      <w:r w:rsidR="008111EC">
        <w:rPr>
          <w:rFonts w:ascii="Times New Roman" w:eastAsia="Times New Roman" w:hAnsi="Times New Roman" w:cs="Times New Roman"/>
          <w:b/>
          <w:bCs/>
          <w:lang w:eastAsia="hr-BA"/>
        </w:rPr>
        <w:t>.</w:t>
      </w:r>
    </w:p>
    <w:p w:rsidR="008111EC" w:rsidRDefault="008111EC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D64766" w:rsidRPr="00FD6B7E" w:rsidRDefault="00D64766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6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Ostale informacije</w:t>
      </w:r>
    </w:p>
    <w:p w:rsidR="008058F8" w:rsidRPr="00FD6B7E" w:rsidRDefault="008058F8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304BC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Povjerenstvo koje imenuje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pregledat će prijave i uz poštivanje principa utvrđenih zakonom i kriterija za ocjenjivanje i izbor kandidata, sastaviti list</w:t>
      </w:r>
      <w:r w:rsidR="00EC594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 sa užim izborom kandidata za 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adzorni odbor. Svi kandidati na listi sa užim izborom bit će pozvani na intervju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Nakon održanog intervjua,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Povjerenstvo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će utvrditi rang listu najbo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ljih kandidata i dostaviti je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Općinskom vijeću Orašje na konačno imenovanje.                       </w:t>
      </w:r>
    </w:p>
    <w:p w:rsidR="001D0C4E" w:rsidRPr="00FD6B7E" w:rsidRDefault="001D0C4E" w:rsidP="00FD6B7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       U slučaju kada postoje dokazi da u postupku imenovanja nisu poštovani principi i postupci utvrđeni Zakonom o ministarskim, vladinim i drugim imenovanjima Federacije Bosne i Hercegovine, bilo koja zainteresirana stranka može podnijeti prigovor na konačno imenovanje sukladno Zakonu. Prigovor se podnosi Općinskom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vijeću Orašje, a kopija </w:t>
      </w:r>
      <w:proofErr w:type="spellStart"/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Ombudsma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nu</w:t>
      </w:r>
      <w:proofErr w:type="spellEnd"/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ljudska prava Bosne i Hercegovine.</w:t>
      </w:r>
    </w:p>
    <w:p w:rsidR="001D0C4E" w:rsidRPr="00FD6B7E" w:rsidRDefault="001D0C4E" w:rsidP="00304BC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1A25E4" w:rsidRPr="00FD6B7E" w:rsidRDefault="007D4514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Sve informacije i podaci prikupljeni u tijeku provedbe Javnog natječaja su transparentni, osim ako podaci o podnositeljima prijava nisu povjerljivi u smislu Zakona o zaštiti osobnih</w:t>
      </w:r>
      <w:r w:rsidR="001A25E4" w:rsidRPr="00FD6B7E">
        <w:rPr>
          <w:rFonts w:ascii="Times New Roman" w:hAnsi="Times New Roman" w:cs="Times New Roman"/>
        </w:rPr>
        <w:t xml:space="preserve"> podat</w:t>
      </w:r>
      <w:r w:rsidRPr="00FD6B7E">
        <w:rPr>
          <w:rFonts w:ascii="Times New Roman" w:hAnsi="Times New Roman" w:cs="Times New Roman"/>
        </w:rPr>
        <w:t>aka BiH ("Služ</w:t>
      </w:r>
      <w:r w:rsidR="001A25E4" w:rsidRPr="00FD6B7E">
        <w:rPr>
          <w:rFonts w:ascii="Times New Roman" w:hAnsi="Times New Roman" w:cs="Times New Roman"/>
        </w:rPr>
        <w:t>beni glasnik BiH", broj 49/06, 76/11 i 89/11).</w:t>
      </w:r>
    </w:p>
    <w:p w:rsidR="008058F8" w:rsidRPr="00FD6B7E" w:rsidRDefault="008058F8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</w:p>
    <w:p w:rsidR="007D4514" w:rsidRPr="00B64A2E" w:rsidRDefault="00304BC3" w:rsidP="00B64A2E">
      <w:pPr>
        <w:pStyle w:val="Bezproreda"/>
        <w:ind w:left="6372" w:firstLine="708"/>
        <w:rPr>
          <w:rFonts w:ascii="Times New Roman" w:hAnsi="Times New Roman" w:cs="Times New Roman"/>
        </w:rPr>
      </w:pPr>
      <w:r w:rsidRPr="00B64A2E">
        <w:rPr>
          <w:rFonts w:ascii="Times New Roman" w:hAnsi="Times New Roman" w:cs="Times New Roman"/>
        </w:rPr>
        <w:t xml:space="preserve">Općinski načelnik </w:t>
      </w:r>
    </w:p>
    <w:p w:rsidR="00B64A2E" w:rsidRPr="00B64A2E" w:rsidRDefault="00B64A2E" w:rsidP="00B64A2E">
      <w:pPr>
        <w:pStyle w:val="Bezproreda"/>
        <w:ind w:left="6372" w:firstLine="708"/>
        <w:rPr>
          <w:rFonts w:ascii="Times New Roman" w:hAnsi="Times New Roman" w:cs="Times New Roman"/>
        </w:rPr>
      </w:pPr>
      <w:r w:rsidRPr="00B64A2E">
        <w:rPr>
          <w:rFonts w:ascii="Times New Roman" w:hAnsi="Times New Roman" w:cs="Times New Roman"/>
        </w:rPr>
        <w:t>______________</w:t>
      </w:r>
    </w:p>
    <w:p w:rsidR="00304BC3" w:rsidRPr="00B64A2E" w:rsidRDefault="008058F8" w:rsidP="00B64A2E">
      <w:pPr>
        <w:pStyle w:val="Bezproreda"/>
        <w:rPr>
          <w:rFonts w:ascii="Times New Roman" w:hAnsi="Times New Roman" w:cs="Times New Roman"/>
          <w:lang w:eastAsia="hr-BA"/>
        </w:rPr>
      </w:pPr>
      <w:r w:rsidRPr="00B64A2E">
        <w:rPr>
          <w:rFonts w:ascii="Times New Roman" w:hAnsi="Times New Roman" w:cs="Times New Roman"/>
          <w:lang w:eastAsia="hr-BA"/>
        </w:rPr>
        <w:t xml:space="preserve">  </w:t>
      </w:r>
      <w:r w:rsidR="00304BC3" w:rsidRPr="00B64A2E">
        <w:rPr>
          <w:rFonts w:ascii="Times New Roman" w:hAnsi="Times New Roman" w:cs="Times New Roman"/>
          <w:lang w:eastAsia="hr-BA"/>
        </w:rPr>
        <w:t xml:space="preserve"> </w:t>
      </w:r>
      <w:r w:rsidR="008111EC">
        <w:rPr>
          <w:rFonts w:ascii="Times New Roman" w:hAnsi="Times New Roman" w:cs="Times New Roman"/>
          <w:lang w:eastAsia="hr-BA"/>
        </w:rPr>
        <w:tab/>
      </w:r>
      <w:r w:rsidR="008111EC">
        <w:rPr>
          <w:rFonts w:ascii="Times New Roman" w:hAnsi="Times New Roman" w:cs="Times New Roman"/>
          <w:lang w:eastAsia="hr-BA"/>
        </w:rPr>
        <w:tab/>
      </w:r>
      <w:r w:rsidR="008111EC">
        <w:rPr>
          <w:rFonts w:ascii="Times New Roman" w:hAnsi="Times New Roman" w:cs="Times New Roman"/>
          <w:lang w:eastAsia="hr-BA"/>
        </w:rPr>
        <w:tab/>
      </w:r>
      <w:r w:rsidR="008111EC">
        <w:rPr>
          <w:rFonts w:ascii="Times New Roman" w:hAnsi="Times New Roman" w:cs="Times New Roman"/>
          <w:lang w:eastAsia="hr-BA"/>
        </w:rPr>
        <w:tab/>
      </w:r>
      <w:r w:rsidR="008111EC">
        <w:rPr>
          <w:rFonts w:ascii="Times New Roman" w:hAnsi="Times New Roman" w:cs="Times New Roman"/>
          <w:lang w:eastAsia="hr-BA"/>
        </w:rPr>
        <w:tab/>
      </w:r>
      <w:r w:rsidR="008111EC">
        <w:rPr>
          <w:rFonts w:ascii="Times New Roman" w:hAnsi="Times New Roman" w:cs="Times New Roman"/>
          <w:lang w:eastAsia="hr-BA"/>
        </w:rPr>
        <w:tab/>
      </w:r>
      <w:r w:rsidR="008111EC">
        <w:rPr>
          <w:rFonts w:ascii="Times New Roman" w:hAnsi="Times New Roman" w:cs="Times New Roman"/>
          <w:lang w:eastAsia="hr-BA"/>
        </w:rPr>
        <w:tab/>
      </w:r>
      <w:r w:rsidR="008111EC">
        <w:rPr>
          <w:rFonts w:ascii="Times New Roman" w:hAnsi="Times New Roman" w:cs="Times New Roman"/>
          <w:lang w:eastAsia="hr-BA"/>
        </w:rPr>
        <w:tab/>
        <w:t xml:space="preserve">                      mr.sc.Marijan Oršolić</w:t>
      </w:r>
    </w:p>
    <w:p w:rsidR="00B64A2E" w:rsidRPr="00FD6B7E" w:rsidRDefault="00B64A2E">
      <w:pPr>
        <w:shd w:val="clear" w:color="auto" w:fill="FFFFFF"/>
        <w:spacing w:after="150"/>
        <w:ind w:left="6372"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sectPr w:rsidR="00B64A2E" w:rsidRPr="00FD6B7E" w:rsidSect="00FD6B7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3E6"/>
    <w:multiLevelType w:val="hybridMultilevel"/>
    <w:tmpl w:val="0D8282AA"/>
    <w:lvl w:ilvl="0" w:tplc="04406DC2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C85D46"/>
    <w:multiLevelType w:val="hybridMultilevel"/>
    <w:tmpl w:val="7F567096"/>
    <w:lvl w:ilvl="0" w:tplc="C8364E2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9385DED"/>
    <w:multiLevelType w:val="hybridMultilevel"/>
    <w:tmpl w:val="5164DCEC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6A19"/>
    <w:multiLevelType w:val="hybridMultilevel"/>
    <w:tmpl w:val="0332E0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3919"/>
    <w:multiLevelType w:val="hybridMultilevel"/>
    <w:tmpl w:val="50E273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F23AF"/>
    <w:multiLevelType w:val="hybridMultilevel"/>
    <w:tmpl w:val="88AE202E"/>
    <w:lvl w:ilvl="0" w:tplc="A98031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C8069B"/>
    <w:multiLevelType w:val="hybridMultilevel"/>
    <w:tmpl w:val="1C9049E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54A"/>
    <w:multiLevelType w:val="multilevel"/>
    <w:tmpl w:val="9B9A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24DDC"/>
    <w:multiLevelType w:val="multilevel"/>
    <w:tmpl w:val="2638B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6596C"/>
    <w:multiLevelType w:val="hybridMultilevel"/>
    <w:tmpl w:val="52D6419C"/>
    <w:lvl w:ilvl="0" w:tplc="7E420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34D45"/>
    <w:multiLevelType w:val="hybridMultilevel"/>
    <w:tmpl w:val="417EF9C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502A8"/>
    <w:multiLevelType w:val="hybridMultilevel"/>
    <w:tmpl w:val="C6508390"/>
    <w:lvl w:ilvl="0" w:tplc="00761F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30" w:hanging="360"/>
      </w:pPr>
    </w:lvl>
    <w:lvl w:ilvl="2" w:tplc="101A001B" w:tentative="1">
      <w:start w:val="1"/>
      <w:numFmt w:val="lowerRoman"/>
      <w:lvlText w:val="%3."/>
      <w:lvlJc w:val="right"/>
      <w:pPr>
        <w:ind w:left="2550" w:hanging="180"/>
      </w:pPr>
    </w:lvl>
    <w:lvl w:ilvl="3" w:tplc="101A000F" w:tentative="1">
      <w:start w:val="1"/>
      <w:numFmt w:val="decimal"/>
      <w:lvlText w:val="%4."/>
      <w:lvlJc w:val="left"/>
      <w:pPr>
        <w:ind w:left="3270" w:hanging="360"/>
      </w:pPr>
    </w:lvl>
    <w:lvl w:ilvl="4" w:tplc="101A0019" w:tentative="1">
      <w:start w:val="1"/>
      <w:numFmt w:val="lowerLetter"/>
      <w:lvlText w:val="%5."/>
      <w:lvlJc w:val="left"/>
      <w:pPr>
        <w:ind w:left="3990" w:hanging="360"/>
      </w:pPr>
    </w:lvl>
    <w:lvl w:ilvl="5" w:tplc="101A001B" w:tentative="1">
      <w:start w:val="1"/>
      <w:numFmt w:val="lowerRoman"/>
      <w:lvlText w:val="%6."/>
      <w:lvlJc w:val="right"/>
      <w:pPr>
        <w:ind w:left="4710" w:hanging="180"/>
      </w:pPr>
    </w:lvl>
    <w:lvl w:ilvl="6" w:tplc="101A000F" w:tentative="1">
      <w:start w:val="1"/>
      <w:numFmt w:val="decimal"/>
      <w:lvlText w:val="%7."/>
      <w:lvlJc w:val="left"/>
      <w:pPr>
        <w:ind w:left="5430" w:hanging="360"/>
      </w:pPr>
    </w:lvl>
    <w:lvl w:ilvl="7" w:tplc="101A0019" w:tentative="1">
      <w:start w:val="1"/>
      <w:numFmt w:val="lowerLetter"/>
      <w:lvlText w:val="%8."/>
      <w:lvlJc w:val="left"/>
      <w:pPr>
        <w:ind w:left="6150" w:hanging="360"/>
      </w:pPr>
    </w:lvl>
    <w:lvl w:ilvl="8" w:tplc="10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C4E"/>
    <w:rsid w:val="00021C8F"/>
    <w:rsid w:val="00041616"/>
    <w:rsid w:val="00070AA4"/>
    <w:rsid w:val="00096C30"/>
    <w:rsid w:val="000A2867"/>
    <w:rsid w:val="000B3E05"/>
    <w:rsid w:val="000F2D50"/>
    <w:rsid w:val="001251B3"/>
    <w:rsid w:val="00155438"/>
    <w:rsid w:val="001847B3"/>
    <w:rsid w:val="001A25E4"/>
    <w:rsid w:val="001C3BD0"/>
    <w:rsid w:val="001D0C4E"/>
    <w:rsid w:val="00223C9B"/>
    <w:rsid w:val="00232BAD"/>
    <w:rsid w:val="002B428D"/>
    <w:rsid w:val="002C193C"/>
    <w:rsid w:val="002C1D06"/>
    <w:rsid w:val="002D40CD"/>
    <w:rsid w:val="002E7E0F"/>
    <w:rsid w:val="00304BC3"/>
    <w:rsid w:val="00310051"/>
    <w:rsid w:val="00333C89"/>
    <w:rsid w:val="00334DED"/>
    <w:rsid w:val="003550B6"/>
    <w:rsid w:val="00363C21"/>
    <w:rsid w:val="003850E0"/>
    <w:rsid w:val="00393E6E"/>
    <w:rsid w:val="003C3721"/>
    <w:rsid w:val="00423B6B"/>
    <w:rsid w:val="00436087"/>
    <w:rsid w:val="004C1D53"/>
    <w:rsid w:val="00517BA1"/>
    <w:rsid w:val="00524E77"/>
    <w:rsid w:val="00563535"/>
    <w:rsid w:val="00645D93"/>
    <w:rsid w:val="0068731E"/>
    <w:rsid w:val="00695467"/>
    <w:rsid w:val="006E08D5"/>
    <w:rsid w:val="00716082"/>
    <w:rsid w:val="00720D2D"/>
    <w:rsid w:val="007241C2"/>
    <w:rsid w:val="007D4514"/>
    <w:rsid w:val="007F0ACA"/>
    <w:rsid w:val="008058F8"/>
    <w:rsid w:val="008111EC"/>
    <w:rsid w:val="008463D6"/>
    <w:rsid w:val="0087078A"/>
    <w:rsid w:val="008943BD"/>
    <w:rsid w:val="008E5761"/>
    <w:rsid w:val="00951666"/>
    <w:rsid w:val="009A40BB"/>
    <w:rsid w:val="009D7356"/>
    <w:rsid w:val="00A154E1"/>
    <w:rsid w:val="00A959F1"/>
    <w:rsid w:val="00AA04C3"/>
    <w:rsid w:val="00AE25C7"/>
    <w:rsid w:val="00B64A2E"/>
    <w:rsid w:val="00B7156D"/>
    <w:rsid w:val="00BD6408"/>
    <w:rsid w:val="00BE71DF"/>
    <w:rsid w:val="00C02B7A"/>
    <w:rsid w:val="00CF379B"/>
    <w:rsid w:val="00D27961"/>
    <w:rsid w:val="00D47309"/>
    <w:rsid w:val="00D64766"/>
    <w:rsid w:val="00D97DFA"/>
    <w:rsid w:val="00DE0BD5"/>
    <w:rsid w:val="00E3628C"/>
    <w:rsid w:val="00EB6728"/>
    <w:rsid w:val="00EC594E"/>
    <w:rsid w:val="00FD6B7E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0C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apple-converted-space">
    <w:name w:val="apple-converted-space"/>
    <w:basedOn w:val="Zadanifontodlomka"/>
    <w:rsid w:val="001D0C4E"/>
  </w:style>
  <w:style w:type="character" w:styleId="Naglaeno">
    <w:name w:val="Strong"/>
    <w:basedOn w:val="Zadanifontodlomka"/>
    <w:uiPriority w:val="22"/>
    <w:qFormat/>
    <w:rsid w:val="001D0C4E"/>
    <w:rPr>
      <w:b/>
      <w:bCs/>
    </w:rPr>
  </w:style>
  <w:style w:type="paragraph" w:styleId="Odlomakpopisa">
    <w:name w:val="List Paragraph"/>
    <w:basedOn w:val="Normal"/>
    <w:uiPriority w:val="34"/>
    <w:qFormat/>
    <w:rsid w:val="008463D6"/>
    <w:pPr>
      <w:ind w:left="720"/>
      <w:contextualSpacing/>
    </w:pPr>
  </w:style>
  <w:style w:type="paragraph" w:styleId="Bezproreda">
    <w:name w:val="No Spacing"/>
    <w:uiPriority w:val="1"/>
    <w:qFormat/>
    <w:rsid w:val="00B6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6</cp:revision>
  <cp:lastPrinted>2021-05-05T12:51:00Z</cp:lastPrinted>
  <dcterms:created xsi:type="dcterms:W3CDTF">2021-05-05T12:33:00Z</dcterms:created>
  <dcterms:modified xsi:type="dcterms:W3CDTF">2021-05-17T06:37:00Z</dcterms:modified>
</cp:coreProperties>
</file>